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2FB460" w14:textId="77777777" w:rsidR="008B64B1" w:rsidRPr="00346121" w:rsidRDefault="008B64B1" w:rsidP="008B64B1">
      <w:pPr>
        <w:jc w:val="center"/>
        <w:rPr>
          <w:sz w:val="32"/>
        </w:rPr>
      </w:pPr>
    </w:p>
    <w:p w14:paraId="6427D084" w14:textId="77777777" w:rsidR="008B64B1" w:rsidRPr="00346121" w:rsidRDefault="008B64B1" w:rsidP="008B64B1">
      <w:pPr>
        <w:jc w:val="center"/>
        <w:rPr>
          <w:sz w:val="32"/>
        </w:rPr>
      </w:pPr>
    </w:p>
    <w:p w14:paraId="66774BB7" w14:textId="77777777" w:rsidR="008B64B1" w:rsidRPr="00346121" w:rsidRDefault="008B64B1" w:rsidP="008B64B1">
      <w:pPr>
        <w:jc w:val="center"/>
        <w:rPr>
          <w:sz w:val="32"/>
        </w:rPr>
      </w:pPr>
    </w:p>
    <w:p w14:paraId="09A09DAD" w14:textId="77777777" w:rsidR="008B64B1" w:rsidRPr="00346121" w:rsidRDefault="008B64B1" w:rsidP="008B64B1">
      <w:pPr>
        <w:jc w:val="center"/>
        <w:rPr>
          <w:sz w:val="32"/>
        </w:rPr>
      </w:pPr>
    </w:p>
    <w:p w14:paraId="71CDA26D" w14:textId="77777777" w:rsidR="008B64B1" w:rsidRPr="00346121" w:rsidRDefault="008B64B1" w:rsidP="008B64B1">
      <w:pPr>
        <w:jc w:val="center"/>
        <w:rPr>
          <w:sz w:val="32"/>
        </w:rPr>
      </w:pPr>
    </w:p>
    <w:p w14:paraId="78DD32B8" w14:textId="77777777" w:rsidR="008B64B1" w:rsidRPr="00346121" w:rsidRDefault="008B64B1" w:rsidP="008B64B1">
      <w:pPr>
        <w:jc w:val="center"/>
        <w:rPr>
          <w:sz w:val="32"/>
        </w:rPr>
      </w:pPr>
    </w:p>
    <w:p w14:paraId="58EFB840" w14:textId="77777777" w:rsidR="008B64B1" w:rsidRPr="00346121" w:rsidRDefault="008B64B1" w:rsidP="008B64B1">
      <w:pPr>
        <w:jc w:val="center"/>
        <w:rPr>
          <w:sz w:val="32"/>
        </w:rPr>
      </w:pPr>
    </w:p>
    <w:p w14:paraId="7F7C4F61" w14:textId="77777777" w:rsidR="008B64B1" w:rsidRPr="00346121" w:rsidRDefault="008B64B1" w:rsidP="008B64B1">
      <w:pPr>
        <w:jc w:val="center"/>
        <w:rPr>
          <w:sz w:val="32"/>
        </w:rPr>
      </w:pPr>
    </w:p>
    <w:p w14:paraId="5EFE3E2A" w14:textId="77777777" w:rsidR="008B64B1" w:rsidRPr="00346121" w:rsidRDefault="008B64B1" w:rsidP="008B64B1">
      <w:pPr>
        <w:jc w:val="center"/>
        <w:rPr>
          <w:sz w:val="32"/>
        </w:rPr>
      </w:pPr>
    </w:p>
    <w:p w14:paraId="5AA3A9E6" w14:textId="77777777" w:rsidR="008B64B1" w:rsidRPr="00346121" w:rsidRDefault="008B64B1" w:rsidP="008B64B1">
      <w:pPr>
        <w:jc w:val="center"/>
        <w:rPr>
          <w:sz w:val="32"/>
        </w:rPr>
      </w:pPr>
    </w:p>
    <w:p w14:paraId="53B9B1D2" w14:textId="77777777" w:rsidR="008B64B1" w:rsidRPr="00346121" w:rsidRDefault="008B64B1" w:rsidP="008B64B1">
      <w:pPr>
        <w:spacing w:before="120"/>
        <w:jc w:val="center"/>
        <w:rPr>
          <w:sz w:val="32"/>
        </w:rPr>
      </w:pPr>
      <w:r>
        <w:rPr>
          <w:sz w:val="32"/>
        </w:rPr>
        <w:t>Opsamlings- og notifikationsservice</w:t>
      </w:r>
    </w:p>
    <w:p w14:paraId="15E7BA41" w14:textId="77777777" w:rsidR="008B64B1" w:rsidRPr="00346121" w:rsidRDefault="008B64B1" w:rsidP="008B64B1">
      <w:pPr>
        <w:jc w:val="center"/>
        <w:rPr>
          <w:sz w:val="32"/>
        </w:rPr>
      </w:pPr>
    </w:p>
    <w:p w14:paraId="75E117D7" w14:textId="77777777" w:rsidR="008B64B1" w:rsidRDefault="008B64B1" w:rsidP="008B64B1">
      <w:pPr>
        <w:tabs>
          <w:tab w:val="left" w:pos="6880"/>
        </w:tabs>
        <w:jc w:val="center"/>
      </w:pPr>
      <w:r>
        <w:t>Guide til Anvendere</w:t>
      </w:r>
    </w:p>
    <w:p w14:paraId="707304DC" w14:textId="77777777" w:rsidR="00606203" w:rsidRDefault="00606203" w:rsidP="008B64B1">
      <w:pPr>
        <w:tabs>
          <w:tab w:val="left" w:pos="6880"/>
        </w:tabs>
        <w:jc w:val="center"/>
      </w:pPr>
    </w:p>
    <w:p w14:paraId="078E61CA" w14:textId="77777777" w:rsidR="00606203" w:rsidRDefault="00606203" w:rsidP="008B64B1">
      <w:pPr>
        <w:tabs>
          <w:tab w:val="left" w:pos="6880"/>
        </w:tabs>
        <w:jc w:val="center"/>
      </w:pPr>
    </w:p>
    <w:p w14:paraId="575C9734" w14:textId="27BCF722" w:rsidR="008B64B1" w:rsidRDefault="00E43E7E" w:rsidP="008B64B1">
      <w:pPr>
        <w:tabs>
          <w:tab w:val="left" w:pos="6880"/>
        </w:tabs>
        <w:jc w:val="center"/>
      </w:pPr>
      <w:r>
        <w:t>Version 0.9, 2013-03-14</w:t>
      </w:r>
    </w:p>
    <w:p w14:paraId="162188B9" w14:textId="77777777" w:rsidR="008B64B1" w:rsidRDefault="008B64B1" w:rsidP="008B64B1">
      <w:pPr>
        <w:tabs>
          <w:tab w:val="left" w:pos="6880"/>
        </w:tabs>
        <w:jc w:val="center"/>
      </w:pPr>
    </w:p>
    <w:p w14:paraId="1F86EB17" w14:textId="77777777" w:rsidR="008B64B1" w:rsidRDefault="008B64B1" w:rsidP="008B64B1">
      <w:pPr>
        <w:tabs>
          <w:tab w:val="left" w:pos="6880"/>
        </w:tabs>
        <w:jc w:val="center"/>
      </w:pPr>
    </w:p>
    <w:p w14:paraId="2456C7A6" w14:textId="1F135830" w:rsidR="008B64B1" w:rsidRDefault="00AA7FCD" w:rsidP="002E40C2">
      <w:pPr>
        <w:jc w:val="center"/>
      </w:pPr>
      <w:r>
        <w:rPr>
          <w:noProof/>
          <w:lang w:val="en-US"/>
        </w:rPr>
        <w:drawing>
          <wp:inline distT="0" distB="0" distL="0" distR="0" wp14:anchorId="04620EDB" wp14:editId="2D76AF44">
            <wp:extent cx="5411323" cy="3318510"/>
            <wp:effectExtent l="0" t="0" r="0" b="889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11323" cy="3318510"/>
                    </a:xfrm>
                    <a:prstGeom prst="rect">
                      <a:avLst/>
                    </a:prstGeom>
                    <a:noFill/>
                    <a:ln>
                      <a:noFill/>
                    </a:ln>
                  </pic:spPr>
                </pic:pic>
              </a:graphicData>
            </a:graphic>
          </wp:inline>
        </w:drawing>
      </w:r>
    </w:p>
    <w:p w14:paraId="3035E5E6" w14:textId="77777777" w:rsidR="008B64B1" w:rsidRDefault="008B64B1" w:rsidP="008B64B1">
      <w:pPr>
        <w:pStyle w:val="Title"/>
        <w:jc w:val="both"/>
      </w:pPr>
    </w:p>
    <w:p w14:paraId="3BA34C18" w14:textId="77777777" w:rsidR="002E40C2" w:rsidRDefault="002E40C2">
      <w:pPr>
        <w:rPr>
          <w:rFonts w:ascii="Calibri" w:eastAsia="MS Gothic" w:hAnsi="Calibri" w:cs="Times New Roman"/>
          <w:b/>
          <w:bCs/>
          <w:color w:val="365F91"/>
          <w:sz w:val="28"/>
          <w:szCs w:val="28"/>
        </w:rPr>
      </w:pPr>
      <w:r>
        <w:br w:type="page"/>
      </w:r>
    </w:p>
    <w:p w14:paraId="02AB086B" w14:textId="77777777" w:rsidR="002E40C2" w:rsidRDefault="002E40C2" w:rsidP="008B64B1">
      <w:pPr>
        <w:pStyle w:val="TOCHeading"/>
      </w:pPr>
    </w:p>
    <w:p w14:paraId="1EC1840B" w14:textId="442ADE69" w:rsidR="008B64B1" w:rsidRDefault="008B64B1" w:rsidP="008B64B1">
      <w:pPr>
        <w:pStyle w:val="TOCHeading"/>
      </w:pPr>
      <w:r>
        <w:t>Indholdsfortegnelse</w:t>
      </w:r>
    </w:p>
    <w:p w14:paraId="33CDD9B6" w14:textId="77777777" w:rsidR="00453A2E" w:rsidRDefault="008B64B1">
      <w:pPr>
        <w:pStyle w:val="TOC1"/>
        <w:tabs>
          <w:tab w:val="left" w:pos="362"/>
          <w:tab w:val="right" w:leader="dot" w:pos="8290"/>
        </w:tabs>
        <w:rPr>
          <w:rFonts w:asciiTheme="minorHAnsi" w:eastAsiaTheme="minorEastAsia" w:hAnsiTheme="minorHAnsi" w:cstheme="minorBidi"/>
          <w:noProof/>
          <w:sz w:val="24"/>
          <w:szCs w:val="24"/>
          <w:lang w:eastAsia="ja-JP"/>
        </w:rPr>
      </w:pPr>
      <w:r>
        <w:fldChar w:fldCharType="begin"/>
      </w:r>
      <w:r>
        <w:instrText xml:space="preserve"> TOC \o "1-3" \h \z \u </w:instrText>
      </w:r>
      <w:r>
        <w:fldChar w:fldCharType="separate"/>
      </w:r>
      <w:r w:rsidR="00453A2E">
        <w:rPr>
          <w:noProof/>
        </w:rPr>
        <w:t>1</w:t>
      </w:r>
      <w:r w:rsidR="00453A2E">
        <w:rPr>
          <w:rFonts w:asciiTheme="minorHAnsi" w:eastAsiaTheme="minorEastAsia" w:hAnsiTheme="minorHAnsi" w:cstheme="minorBidi"/>
          <w:noProof/>
          <w:sz w:val="24"/>
          <w:szCs w:val="24"/>
          <w:lang w:eastAsia="ja-JP"/>
        </w:rPr>
        <w:tab/>
      </w:r>
      <w:r w:rsidR="00453A2E">
        <w:rPr>
          <w:noProof/>
        </w:rPr>
        <w:t>Formål</w:t>
      </w:r>
      <w:r w:rsidR="00453A2E">
        <w:rPr>
          <w:noProof/>
        </w:rPr>
        <w:tab/>
      </w:r>
      <w:r w:rsidR="00453A2E">
        <w:rPr>
          <w:noProof/>
        </w:rPr>
        <w:fldChar w:fldCharType="begin"/>
      </w:r>
      <w:r w:rsidR="00453A2E">
        <w:rPr>
          <w:noProof/>
        </w:rPr>
        <w:instrText xml:space="preserve"> PAGEREF _Toc224874712 \h </w:instrText>
      </w:r>
      <w:r w:rsidR="00453A2E">
        <w:rPr>
          <w:noProof/>
        </w:rPr>
      </w:r>
      <w:r w:rsidR="00453A2E">
        <w:rPr>
          <w:noProof/>
        </w:rPr>
        <w:fldChar w:fldCharType="separate"/>
      </w:r>
      <w:r w:rsidR="00453A2E">
        <w:rPr>
          <w:noProof/>
        </w:rPr>
        <w:t>3</w:t>
      </w:r>
      <w:r w:rsidR="00453A2E">
        <w:rPr>
          <w:noProof/>
        </w:rPr>
        <w:fldChar w:fldCharType="end"/>
      </w:r>
    </w:p>
    <w:p w14:paraId="7B25FCD2" w14:textId="77777777" w:rsidR="00453A2E" w:rsidRDefault="00453A2E">
      <w:pPr>
        <w:pStyle w:val="TOC2"/>
        <w:tabs>
          <w:tab w:val="left" w:pos="766"/>
          <w:tab w:val="right" w:leader="dot" w:pos="8290"/>
        </w:tabs>
        <w:rPr>
          <w:rFonts w:asciiTheme="minorHAnsi" w:eastAsiaTheme="minorEastAsia" w:hAnsiTheme="minorHAnsi" w:cstheme="minorBidi"/>
          <w:noProof/>
          <w:sz w:val="24"/>
          <w:szCs w:val="24"/>
          <w:lang w:eastAsia="ja-JP"/>
        </w:rPr>
      </w:pPr>
      <w:r>
        <w:rPr>
          <w:noProof/>
        </w:rPr>
        <w:t>1.1</w:t>
      </w:r>
      <w:r>
        <w:rPr>
          <w:rFonts w:asciiTheme="minorHAnsi" w:eastAsiaTheme="minorEastAsia" w:hAnsiTheme="minorHAnsi" w:cstheme="minorBidi"/>
          <w:noProof/>
          <w:sz w:val="24"/>
          <w:szCs w:val="24"/>
          <w:lang w:eastAsia="ja-JP"/>
        </w:rPr>
        <w:tab/>
      </w:r>
      <w:r>
        <w:rPr>
          <w:noProof/>
        </w:rPr>
        <w:t>Baggrund</w:t>
      </w:r>
      <w:r>
        <w:rPr>
          <w:noProof/>
        </w:rPr>
        <w:tab/>
      </w:r>
      <w:r>
        <w:rPr>
          <w:noProof/>
        </w:rPr>
        <w:fldChar w:fldCharType="begin"/>
      </w:r>
      <w:r>
        <w:rPr>
          <w:noProof/>
        </w:rPr>
        <w:instrText xml:space="preserve"> PAGEREF _Toc224874713 \h </w:instrText>
      </w:r>
      <w:r>
        <w:rPr>
          <w:noProof/>
        </w:rPr>
      </w:r>
      <w:r>
        <w:rPr>
          <w:noProof/>
        </w:rPr>
        <w:fldChar w:fldCharType="separate"/>
      </w:r>
      <w:r>
        <w:rPr>
          <w:noProof/>
        </w:rPr>
        <w:t>3</w:t>
      </w:r>
      <w:r>
        <w:rPr>
          <w:noProof/>
        </w:rPr>
        <w:fldChar w:fldCharType="end"/>
      </w:r>
    </w:p>
    <w:p w14:paraId="7B60FF18" w14:textId="77777777" w:rsidR="00453A2E" w:rsidRDefault="00453A2E">
      <w:pPr>
        <w:pStyle w:val="TOC2"/>
        <w:tabs>
          <w:tab w:val="left" w:pos="766"/>
          <w:tab w:val="right" w:leader="dot" w:pos="8290"/>
        </w:tabs>
        <w:rPr>
          <w:rFonts w:asciiTheme="minorHAnsi" w:eastAsiaTheme="minorEastAsia" w:hAnsiTheme="minorHAnsi" w:cstheme="minorBidi"/>
          <w:noProof/>
          <w:sz w:val="24"/>
          <w:szCs w:val="24"/>
          <w:lang w:eastAsia="ja-JP"/>
        </w:rPr>
      </w:pPr>
      <w:r>
        <w:rPr>
          <w:noProof/>
        </w:rPr>
        <w:t>1.2</w:t>
      </w:r>
      <w:r>
        <w:rPr>
          <w:rFonts w:asciiTheme="minorHAnsi" w:eastAsiaTheme="minorEastAsia" w:hAnsiTheme="minorHAnsi" w:cstheme="minorBidi"/>
          <w:noProof/>
          <w:sz w:val="24"/>
          <w:szCs w:val="24"/>
          <w:lang w:eastAsia="ja-JP"/>
        </w:rPr>
        <w:tab/>
      </w:r>
      <w:r>
        <w:rPr>
          <w:noProof/>
        </w:rPr>
        <w:t>Målgruppe og forudsætninger</w:t>
      </w:r>
      <w:r>
        <w:rPr>
          <w:noProof/>
        </w:rPr>
        <w:tab/>
      </w:r>
      <w:r>
        <w:rPr>
          <w:noProof/>
        </w:rPr>
        <w:fldChar w:fldCharType="begin"/>
      </w:r>
      <w:r>
        <w:rPr>
          <w:noProof/>
        </w:rPr>
        <w:instrText xml:space="preserve"> PAGEREF _Toc224874714 \h </w:instrText>
      </w:r>
      <w:r>
        <w:rPr>
          <w:noProof/>
        </w:rPr>
      </w:r>
      <w:r>
        <w:rPr>
          <w:noProof/>
        </w:rPr>
        <w:fldChar w:fldCharType="separate"/>
      </w:r>
      <w:r>
        <w:rPr>
          <w:noProof/>
        </w:rPr>
        <w:t>3</w:t>
      </w:r>
      <w:r>
        <w:rPr>
          <w:noProof/>
        </w:rPr>
        <w:fldChar w:fldCharType="end"/>
      </w:r>
    </w:p>
    <w:p w14:paraId="532730D5" w14:textId="77777777" w:rsidR="00453A2E" w:rsidRDefault="00453A2E">
      <w:pPr>
        <w:pStyle w:val="TOC1"/>
        <w:tabs>
          <w:tab w:val="left" w:pos="362"/>
          <w:tab w:val="right" w:leader="dot" w:pos="8290"/>
        </w:tabs>
        <w:rPr>
          <w:rFonts w:asciiTheme="minorHAnsi" w:eastAsiaTheme="minorEastAsia" w:hAnsiTheme="minorHAnsi" w:cstheme="minorBidi"/>
          <w:noProof/>
          <w:sz w:val="24"/>
          <w:szCs w:val="24"/>
          <w:lang w:eastAsia="ja-JP"/>
        </w:rPr>
      </w:pPr>
      <w:r>
        <w:rPr>
          <w:noProof/>
        </w:rPr>
        <w:t>2</w:t>
      </w:r>
      <w:r>
        <w:rPr>
          <w:rFonts w:asciiTheme="minorHAnsi" w:eastAsiaTheme="minorEastAsia" w:hAnsiTheme="minorHAnsi" w:cstheme="minorBidi"/>
          <w:noProof/>
          <w:sz w:val="24"/>
          <w:szCs w:val="24"/>
          <w:lang w:eastAsia="ja-JP"/>
        </w:rPr>
        <w:tab/>
      </w:r>
      <w:r>
        <w:rPr>
          <w:noProof/>
        </w:rPr>
        <w:t>Snitfladebeskrivelse</w:t>
      </w:r>
      <w:r>
        <w:rPr>
          <w:noProof/>
        </w:rPr>
        <w:tab/>
      </w:r>
      <w:r>
        <w:rPr>
          <w:noProof/>
        </w:rPr>
        <w:fldChar w:fldCharType="begin"/>
      </w:r>
      <w:r>
        <w:rPr>
          <w:noProof/>
        </w:rPr>
        <w:instrText xml:space="preserve"> PAGEREF _Toc224874715 \h </w:instrText>
      </w:r>
      <w:r>
        <w:rPr>
          <w:noProof/>
        </w:rPr>
      </w:r>
      <w:r>
        <w:rPr>
          <w:noProof/>
        </w:rPr>
        <w:fldChar w:fldCharType="separate"/>
      </w:r>
      <w:r>
        <w:rPr>
          <w:noProof/>
        </w:rPr>
        <w:t>4</w:t>
      </w:r>
      <w:r>
        <w:rPr>
          <w:noProof/>
        </w:rPr>
        <w:fldChar w:fldCharType="end"/>
      </w:r>
    </w:p>
    <w:p w14:paraId="218931A0" w14:textId="77777777" w:rsidR="00453A2E" w:rsidRDefault="00453A2E">
      <w:pPr>
        <w:pStyle w:val="TOC2"/>
        <w:tabs>
          <w:tab w:val="left" w:pos="766"/>
          <w:tab w:val="right" w:leader="dot" w:pos="8290"/>
        </w:tabs>
        <w:rPr>
          <w:rFonts w:asciiTheme="minorHAnsi" w:eastAsiaTheme="minorEastAsia" w:hAnsiTheme="minorHAnsi" w:cstheme="minorBidi"/>
          <w:noProof/>
          <w:sz w:val="24"/>
          <w:szCs w:val="24"/>
          <w:lang w:eastAsia="ja-JP"/>
        </w:rPr>
      </w:pPr>
      <w:r>
        <w:rPr>
          <w:noProof/>
        </w:rPr>
        <w:t>2.1</w:t>
      </w:r>
      <w:r>
        <w:rPr>
          <w:rFonts w:asciiTheme="minorHAnsi" w:eastAsiaTheme="minorEastAsia" w:hAnsiTheme="minorHAnsi" w:cstheme="minorBidi"/>
          <w:noProof/>
          <w:sz w:val="24"/>
          <w:szCs w:val="24"/>
          <w:lang w:eastAsia="ja-JP"/>
        </w:rPr>
        <w:tab/>
      </w:r>
      <w:r>
        <w:rPr>
          <w:noProof/>
        </w:rPr>
        <w:t>Opsamlingsservicen</w:t>
      </w:r>
      <w:r>
        <w:rPr>
          <w:noProof/>
        </w:rPr>
        <w:tab/>
      </w:r>
      <w:r>
        <w:rPr>
          <w:noProof/>
        </w:rPr>
        <w:fldChar w:fldCharType="begin"/>
      </w:r>
      <w:r>
        <w:rPr>
          <w:noProof/>
        </w:rPr>
        <w:instrText xml:space="preserve"> PAGEREF _Toc224874716 \h </w:instrText>
      </w:r>
      <w:r>
        <w:rPr>
          <w:noProof/>
        </w:rPr>
      </w:r>
      <w:r>
        <w:rPr>
          <w:noProof/>
        </w:rPr>
        <w:fldChar w:fldCharType="separate"/>
      </w:r>
      <w:r>
        <w:rPr>
          <w:noProof/>
        </w:rPr>
        <w:t>4</w:t>
      </w:r>
      <w:r>
        <w:rPr>
          <w:noProof/>
        </w:rPr>
        <w:fldChar w:fldCharType="end"/>
      </w:r>
    </w:p>
    <w:p w14:paraId="27417D3A" w14:textId="77777777" w:rsidR="00453A2E" w:rsidRDefault="00453A2E">
      <w:pPr>
        <w:pStyle w:val="TOC3"/>
        <w:tabs>
          <w:tab w:val="left" w:pos="1217"/>
          <w:tab w:val="right" w:leader="dot" w:pos="8290"/>
        </w:tabs>
        <w:rPr>
          <w:noProof/>
          <w:lang w:eastAsia="ja-JP"/>
        </w:rPr>
      </w:pPr>
      <w:r>
        <w:rPr>
          <w:noProof/>
        </w:rPr>
        <w:t>2.1.1</w:t>
      </w:r>
      <w:r>
        <w:rPr>
          <w:noProof/>
          <w:lang w:eastAsia="ja-JP"/>
        </w:rPr>
        <w:tab/>
      </w:r>
      <w:r>
        <w:rPr>
          <w:noProof/>
        </w:rPr>
        <w:t>Endpoint</w:t>
      </w:r>
      <w:r>
        <w:rPr>
          <w:noProof/>
        </w:rPr>
        <w:tab/>
      </w:r>
      <w:r>
        <w:rPr>
          <w:noProof/>
        </w:rPr>
        <w:fldChar w:fldCharType="begin"/>
      </w:r>
      <w:r>
        <w:rPr>
          <w:noProof/>
        </w:rPr>
        <w:instrText xml:space="preserve"> PAGEREF _Toc224874717 \h </w:instrText>
      </w:r>
      <w:r>
        <w:rPr>
          <w:noProof/>
        </w:rPr>
      </w:r>
      <w:r>
        <w:rPr>
          <w:noProof/>
        </w:rPr>
        <w:fldChar w:fldCharType="separate"/>
      </w:r>
      <w:r>
        <w:rPr>
          <w:noProof/>
        </w:rPr>
        <w:t>4</w:t>
      </w:r>
      <w:r>
        <w:rPr>
          <w:noProof/>
        </w:rPr>
        <w:fldChar w:fldCharType="end"/>
      </w:r>
    </w:p>
    <w:p w14:paraId="166DD318" w14:textId="77777777" w:rsidR="00453A2E" w:rsidRDefault="00453A2E">
      <w:pPr>
        <w:pStyle w:val="TOC3"/>
        <w:tabs>
          <w:tab w:val="left" w:pos="1217"/>
          <w:tab w:val="right" w:leader="dot" w:pos="8290"/>
        </w:tabs>
        <w:rPr>
          <w:noProof/>
          <w:lang w:eastAsia="ja-JP"/>
        </w:rPr>
      </w:pPr>
      <w:r>
        <w:rPr>
          <w:noProof/>
        </w:rPr>
        <w:t>2.1.2</w:t>
      </w:r>
      <w:r>
        <w:rPr>
          <w:noProof/>
          <w:lang w:eastAsia="ja-JP"/>
        </w:rPr>
        <w:tab/>
      </w:r>
      <w:r>
        <w:rPr>
          <w:noProof/>
        </w:rPr>
        <w:t>followupCreationRequest</w:t>
      </w:r>
      <w:r>
        <w:rPr>
          <w:noProof/>
        </w:rPr>
        <w:tab/>
      </w:r>
      <w:r>
        <w:rPr>
          <w:noProof/>
        </w:rPr>
        <w:fldChar w:fldCharType="begin"/>
      </w:r>
      <w:r>
        <w:rPr>
          <w:noProof/>
        </w:rPr>
        <w:instrText xml:space="preserve"> PAGEREF _Toc224874718 \h </w:instrText>
      </w:r>
      <w:r>
        <w:rPr>
          <w:noProof/>
        </w:rPr>
      </w:r>
      <w:r>
        <w:rPr>
          <w:noProof/>
        </w:rPr>
        <w:fldChar w:fldCharType="separate"/>
      </w:r>
      <w:r>
        <w:rPr>
          <w:noProof/>
        </w:rPr>
        <w:t>5</w:t>
      </w:r>
      <w:r>
        <w:rPr>
          <w:noProof/>
        </w:rPr>
        <w:fldChar w:fldCharType="end"/>
      </w:r>
    </w:p>
    <w:p w14:paraId="0E47FBF7" w14:textId="77777777" w:rsidR="00453A2E" w:rsidRDefault="00453A2E">
      <w:pPr>
        <w:pStyle w:val="TOC3"/>
        <w:tabs>
          <w:tab w:val="left" w:pos="1217"/>
          <w:tab w:val="right" w:leader="dot" w:pos="8290"/>
        </w:tabs>
        <w:rPr>
          <w:noProof/>
          <w:lang w:eastAsia="ja-JP"/>
        </w:rPr>
      </w:pPr>
      <w:r>
        <w:rPr>
          <w:noProof/>
        </w:rPr>
        <w:t>2.1.3</w:t>
      </w:r>
      <w:r>
        <w:rPr>
          <w:noProof/>
          <w:lang w:eastAsia="ja-JP"/>
        </w:rPr>
        <w:tab/>
      </w:r>
      <w:r>
        <w:rPr>
          <w:noProof/>
        </w:rPr>
        <w:t>followupCreationResponse</w:t>
      </w:r>
      <w:r>
        <w:rPr>
          <w:noProof/>
        </w:rPr>
        <w:tab/>
      </w:r>
      <w:r>
        <w:rPr>
          <w:noProof/>
        </w:rPr>
        <w:fldChar w:fldCharType="begin"/>
      </w:r>
      <w:r>
        <w:rPr>
          <w:noProof/>
        </w:rPr>
        <w:instrText xml:space="preserve"> PAGEREF _Toc224874719 \h </w:instrText>
      </w:r>
      <w:r>
        <w:rPr>
          <w:noProof/>
        </w:rPr>
      </w:r>
      <w:r>
        <w:rPr>
          <w:noProof/>
        </w:rPr>
        <w:fldChar w:fldCharType="separate"/>
      </w:r>
      <w:r>
        <w:rPr>
          <w:noProof/>
        </w:rPr>
        <w:t>6</w:t>
      </w:r>
      <w:r>
        <w:rPr>
          <w:noProof/>
        </w:rPr>
        <w:fldChar w:fldCharType="end"/>
      </w:r>
    </w:p>
    <w:p w14:paraId="7A99E7B4" w14:textId="77777777" w:rsidR="00453A2E" w:rsidRDefault="00453A2E">
      <w:pPr>
        <w:pStyle w:val="TOC2"/>
        <w:tabs>
          <w:tab w:val="left" w:pos="766"/>
          <w:tab w:val="right" w:leader="dot" w:pos="8290"/>
        </w:tabs>
        <w:rPr>
          <w:rFonts w:asciiTheme="minorHAnsi" w:eastAsiaTheme="minorEastAsia" w:hAnsiTheme="minorHAnsi" w:cstheme="minorBidi"/>
          <w:noProof/>
          <w:sz w:val="24"/>
          <w:szCs w:val="24"/>
          <w:lang w:eastAsia="ja-JP"/>
        </w:rPr>
      </w:pPr>
      <w:r>
        <w:rPr>
          <w:noProof/>
        </w:rPr>
        <w:t>2.2</w:t>
      </w:r>
      <w:r>
        <w:rPr>
          <w:rFonts w:asciiTheme="minorHAnsi" w:eastAsiaTheme="minorEastAsia" w:hAnsiTheme="minorHAnsi" w:cstheme="minorBidi"/>
          <w:noProof/>
          <w:sz w:val="24"/>
          <w:szCs w:val="24"/>
          <w:lang w:eastAsia="ja-JP"/>
        </w:rPr>
        <w:tab/>
      </w:r>
      <w:r>
        <w:rPr>
          <w:noProof/>
        </w:rPr>
        <w:t>Notifikationsservice</w:t>
      </w:r>
      <w:r>
        <w:rPr>
          <w:noProof/>
        </w:rPr>
        <w:tab/>
      </w:r>
      <w:r>
        <w:rPr>
          <w:noProof/>
        </w:rPr>
        <w:fldChar w:fldCharType="begin"/>
      </w:r>
      <w:r>
        <w:rPr>
          <w:noProof/>
        </w:rPr>
        <w:instrText xml:space="preserve"> PAGEREF _Toc224874720 \h </w:instrText>
      </w:r>
      <w:r>
        <w:rPr>
          <w:noProof/>
        </w:rPr>
      </w:r>
      <w:r>
        <w:rPr>
          <w:noProof/>
        </w:rPr>
        <w:fldChar w:fldCharType="separate"/>
      </w:r>
      <w:r>
        <w:rPr>
          <w:noProof/>
        </w:rPr>
        <w:t>6</w:t>
      </w:r>
      <w:r>
        <w:rPr>
          <w:noProof/>
        </w:rPr>
        <w:fldChar w:fldCharType="end"/>
      </w:r>
    </w:p>
    <w:p w14:paraId="7D5ACE56" w14:textId="77777777" w:rsidR="00453A2E" w:rsidRDefault="00453A2E">
      <w:pPr>
        <w:pStyle w:val="TOC3"/>
        <w:tabs>
          <w:tab w:val="left" w:pos="1217"/>
          <w:tab w:val="right" w:leader="dot" w:pos="8290"/>
        </w:tabs>
        <w:rPr>
          <w:noProof/>
          <w:lang w:eastAsia="ja-JP"/>
        </w:rPr>
      </w:pPr>
      <w:r>
        <w:rPr>
          <w:noProof/>
        </w:rPr>
        <w:t>2.2.1</w:t>
      </w:r>
      <w:r>
        <w:rPr>
          <w:noProof/>
          <w:lang w:eastAsia="ja-JP"/>
        </w:rPr>
        <w:tab/>
      </w:r>
      <w:r>
        <w:rPr>
          <w:noProof/>
        </w:rPr>
        <w:t>Endpoint</w:t>
      </w:r>
      <w:r>
        <w:rPr>
          <w:noProof/>
        </w:rPr>
        <w:tab/>
      </w:r>
      <w:r>
        <w:rPr>
          <w:noProof/>
        </w:rPr>
        <w:fldChar w:fldCharType="begin"/>
      </w:r>
      <w:r>
        <w:rPr>
          <w:noProof/>
        </w:rPr>
        <w:instrText xml:space="preserve"> PAGEREF _Toc224874721 \h </w:instrText>
      </w:r>
      <w:r>
        <w:rPr>
          <w:noProof/>
        </w:rPr>
      </w:r>
      <w:r>
        <w:rPr>
          <w:noProof/>
        </w:rPr>
        <w:fldChar w:fldCharType="separate"/>
      </w:r>
      <w:r>
        <w:rPr>
          <w:noProof/>
        </w:rPr>
        <w:t>6</w:t>
      </w:r>
      <w:r>
        <w:rPr>
          <w:noProof/>
        </w:rPr>
        <w:fldChar w:fldCharType="end"/>
      </w:r>
    </w:p>
    <w:p w14:paraId="1FAAB374" w14:textId="77777777" w:rsidR="00453A2E" w:rsidRDefault="00453A2E">
      <w:pPr>
        <w:pStyle w:val="TOC3"/>
        <w:tabs>
          <w:tab w:val="left" w:pos="1217"/>
          <w:tab w:val="right" w:leader="dot" w:pos="8290"/>
        </w:tabs>
        <w:rPr>
          <w:noProof/>
          <w:lang w:eastAsia="ja-JP"/>
        </w:rPr>
      </w:pPr>
      <w:r>
        <w:rPr>
          <w:noProof/>
        </w:rPr>
        <w:t>2.2.2</w:t>
      </w:r>
      <w:r>
        <w:rPr>
          <w:noProof/>
          <w:lang w:eastAsia="ja-JP"/>
        </w:rPr>
        <w:tab/>
      </w:r>
      <w:r>
        <w:rPr>
          <w:noProof/>
        </w:rPr>
        <w:t>Betingelser for kald</w:t>
      </w:r>
      <w:r>
        <w:rPr>
          <w:noProof/>
        </w:rPr>
        <w:tab/>
      </w:r>
      <w:r>
        <w:rPr>
          <w:noProof/>
        </w:rPr>
        <w:fldChar w:fldCharType="begin"/>
      </w:r>
      <w:r>
        <w:rPr>
          <w:noProof/>
        </w:rPr>
        <w:instrText xml:space="preserve"> PAGEREF _Toc224874722 \h </w:instrText>
      </w:r>
      <w:r>
        <w:rPr>
          <w:noProof/>
        </w:rPr>
      </w:r>
      <w:r>
        <w:rPr>
          <w:noProof/>
        </w:rPr>
        <w:fldChar w:fldCharType="separate"/>
      </w:r>
      <w:r>
        <w:rPr>
          <w:noProof/>
        </w:rPr>
        <w:t>6</w:t>
      </w:r>
      <w:r>
        <w:rPr>
          <w:noProof/>
        </w:rPr>
        <w:fldChar w:fldCharType="end"/>
      </w:r>
    </w:p>
    <w:p w14:paraId="72B32681" w14:textId="77777777" w:rsidR="00453A2E" w:rsidRDefault="00453A2E">
      <w:pPr>
        <w:pStyle w:val="TOC3"/>
        <w:tabs>
          <w:tab w:val="left" w:pos="1217"/>
          <w:tab w:val="right" w:leader="dot" w:pos="8290"/>
        </w:tabs>
        <w:rPr>
          <w:noProof/>
          <w:lang w:eastAsia="ja-JP"/>
        </w:rPr>
      </w:pPr>
      <w:r>
        <w:rPr>
          <w:noProof/>
        </w:rPr>
        <w:t>2.2.3</w:t>
      </w:r>
      <w:r>
        <w:rPr>
          <w:noProof/>
          <w:lang w:eastAsia="ja-JP"/>
        </w:rPr>
        <w:tab/>
      </w:r>
      <w:r>
        <w:rPr>
          <w:noProof/>
        </w:rPr>
        <w:t>notificationQueryRequestBody</w:t>
      </w:r>
      <w:r>
        <w:rPr>
          <w:noProof/>
        </w:rPr>
        <w:tab/>
      </w:r>
      <w:r>
        <w:rPr>
          <w:noProof/>
        </w:rPr>
        <w:fldChar w:fldCharType="begin"/>
      </w:r>
      <w:r>
        <w:rPr>
          <w:noProof/>
        </w:rPr>
        <w:instrText xml:space="preserve"> PAGEREF _Toc224874723 \h </w:instrText>
      </w:r>
      <w:r>
        <w:rPr>
          <w:noProof/>
        </w:rPr>
      </w:r>
      <w:r>
        <w:rPr>
          <w:noProof/>
        </w:rPr>
        <w:fldChar w:fldCharType="separate"/>
      </w:r>
      <w:r>
        <w:rPr>
          <w:noProof/>
        </w:rPr>
        <w:t>6</w:t>
      </w:r>
      <w:r>
        <w:rPr>
          <w:noProof/>
        </w:rPr>
        <w:fldChar w:fldCharType="end"/>
      </w:r>
    </w:p>
    <w:p w14:paraId="5DD919FF" w14:textId="77777777" w:rsidR="00453A2E" w:rsidRDefault="00453A2E">
      <w:pPr>
        <w:pStyle w:val="TOC3"/>
        <w:tabs>
          <w:tab w:val="left" w:pos="1217"/>
          <w:tab w:val="right" w:leader="dot" w:pos="8290"/>
        </w:tabs>
        <w:rPr>
          <w:noProof/>
          <w:lang w:eastAsia="ja-JP"/>
        </w:rPr>
      </w:pPr>
      <w:r>
        <w:rPr>
          <w:noProof/>
        </w:rPr>
        <w:t>2.2.4</w:t>
      </w:r>
      <w:r>
        <w:rPr>
          <w:noProof/>
          <w:lang w:eastAsia="ja-JP"/>
        </w:rPr>
        <w:tab/>
      </w:r>
      <w:r>
        <w:rPr>
          <w:noProof/>
        </w:rPr>
        <w:t>notificationQueryResponse</w:t>
      </w:r>
      <w:r>
        <w:rPr>
          <w:noProof/>
        </w:rPr>
        <w:tab/>
      </w:r>
      <w:r>
        <w:rPr>
          <w:noProof/>
        </w:rPr>
        <w:fldChar w:fldCharType="begin"/>
      </w:r>
      <w:r>
        <w:rPr>
          <w:noProof/>
        </w:rPr>
        <w:instrText xml:space="preserve"> PAGEREF _Toc224874724 \h </w:instrText>
      </w:r>
      <w:r>
        <w:rPr>
          <w:noProof/>
        </w:rPr>
      </w:r>
      <w:r>
        <w:rPr>
          <w:noProof/>
        </w:rPr>
        <w:fldChar w:fldCharType="separate"/>
      </w:r>
      <w:r>
        <w:rPr>
          <w:noProof/>
        </w:rPr>
        <w:t>7</w:t>
      </w:r>
      <w:r>
        <w:rPr>
          <w:noProof/>
        </w:rPr>
        <w:fldChar w:fldCharType="end"/>
      </w:r>
    </w:p>
    <w:p w14:paraId="6CC744A5" w14:textId="77777777" w:rsidR="00453A2E" w:rsidRDefault="00453A2E">
      <w:pPr>
        <w:pStyle w:val="TOC1"/>
        <w:tabs>
          <w:tab w:val="left" w:pos="362"/>
          <w:tab w:val="right" w:leader="dot" w:pos="8290"/>
        </w:tabs>
        <w:rPr>
          <w:rFonts w:asciiTheme="minorHAnsi" w:eastAsiaTheme="minorEastAsia" w:hAnsiTheme="minorHAnsi" w:cstheme="minorBidi"/>
          <w:noProof/>
          <w:sz w:val="24"/>
          <w:szCs w:val="24"/>
          <w:lang w:eastAsia="ja-JP"/>
        </w:rPr>
      </w:pPr>
      <w:r>
        <w:rPr>
          <w:noProof/>
        </w:rPr>
        <w:t>3</w:t>
      </w:r>
      <w:r>
        <w:rPr>
          <w:rFonts w:asciiTheme="minorHAnsi" w:eastAsiaTheme="minorEastAsia" w:hAnsiTheme="minorHAnsi" w:cstheme="minorBidi"/>
          <w:noProof/>
          <w:sz w:val="24"/>
          <w:szCs w:val="24"/>
          <w:lang w:eastAsia="ja-JP"/>
        </w:rPr>
        <w:tab/>
      </w:r>
      <w:r>
        <w:rPr>
          <w:noProof/>
        </w:rPr>
        <w:t>Eksempler på at kalde services</w:t>
      </w:r>
      <w:r>
        <w:rPr>
          <w:noProof/>
        </w:rPr>
        <w:tab/>
      </w:r>
      <w:r>
        <w:rPr>
          <w:noProof/>
        </w:rPr>
        <w:fldChar w:fldCharType="begin"/>
      </w:r>
      <w:r>
        <w:rPr>
          <w:noProof/>
        </w:rPr>
        <w:instrText xml:space="preserve"> PAGEREF _Toc224874725 \h </w:instrText>
      </w:r>
      <w:r>
        <w:rPr>
          <w:noProof/>
        </w:rPr>
      </w:r>
      <w:r>
        <w:rPr>
          <w:noProof/>
        </w:rPr>
        <w:fldChar w:fldCharType="separate"/>
      </w:r>
      <w:r>
        <w:rPr>
          <w:noProof/>
        </w:rPr>
        <w:t>9</w:t>
      </w:r>
      <w:r>
        <w:rPr>
          <w:noProof/>
        </w:rPr>
        <w:fldChar w:fldCharType="end"/>
      </w:r>
    </w:p>
    <w:p w14:paraId="33A15532" w14:textId="77777777" w:rsidR="00453A2E" w:rsidRDefault="00453A2E">
      <w:pPr>
        <w:pStyle w:val="TOC2"/>
        <w:tabs>
          <w:tab w:val="left" w:pos="766"/>
          <w:tab w:val="right" w:leader="dot" w:pos="8290"/>
        </w:tabs>
        <w:rPr>
          <w:rFonts w:asciiTheme="minorHAnsi" w:eastAsiaTheme="minorEastAsia" w:hAnsiTheme="minorHAnsi" w:cstheme="minorBidi"/>
          <w:noProof/>
          <w:sz w:val="24"/>
          <w:szCs w:val="24"/>
          <w:lang w:eastAsia="ja-JP"/>
        </w:rPr>
      </w:pPr>
      <w:r>
        <w:rPr>
          <w:noProof/>
        </w:rPr>
        <w:t>3.1</w:t>
      </w:r>
      <w:r>
        <w:rPr>
          <w:rFonts w:asciiTheme="minorHAnsi" w:eastAsiaTheme="minorEastAsia" w:hAnsiTheme="minorHAnsi" w:cstheme="minorBidi"/>
          <w:noProof/>
          <w:sz w:val="24"/>
          <w:szCs w:val="24"/>
          <w:lang w:eastAsia="ja-JP"/>
        </w:rPr>
        <w:tab/>
      </w:r>
      <w:r>
        <w:rPr>
          <w:noProof/>
        </w:rPr>
        <w:t>Java frameworks</w:t>
      </w:r>
      <w:r>
        <w:rPr>
          <w:noProof/>
        </w:rPr>
        <w:tab/>
      </w:r>
      <w:r>
        <w:rPr>
          <w:noProof/>
        </w:rPr>
        <w:fldChar w:fldCharType="begin"/>
      </w:r>
      <w:r>
        <w:rPr>
          <w:noProof/>
        </w:rPr>
        <w:instrText xml:space="preserve"> PAGEREF _Toc224874726 \h </w:instrText>
      </w:r>
      <w:r>
        <w:rPr>
          <w:noProof/>
        </w:rPr>
      </w:r>
      <w:r>
        <w:rPr>
          <w:noProof/>
        </w:rPr>
        <w:fldChar w:fldCharType="separate"/>
      </w:r>
      <w:r>
        <w:rPr>
          <w:noProof/>
        </w:rPr>
        <w:t>9</w:t>
      </w:r>
      <w:r>
        <w:rPr>
          <w:noProof/>
        </w:rPr>
        <w:fldChar w:fldCharType="end"/>
      </w:r>
    </w:p>
    <w:p w14:paraId="4F4E1E54" w14:textId="77777777" w:rsidR="00453A2E" w:rsidRDefault="00453A2E">
      <w:pPr>
        <w:pStyle w:val="TOC3"/>
        <w:tabs>
          <w:tab w:val="left" w:pos="1217"/>
          <w:tab w:val="right" w:leader="dot" w:pos="8290"/>
        </w:tabs>
        <w:rPr>
          <w:noProof/>
          <w:lang w:eastAsia="ja-JP"/>
        </w:rPr>
      </w:pPr>
      <w:r>
        <w:rPr>
          <w:noProof/>
        </w:rPr>
        <w:t>3.1.1</w:t>
      </w:r>
      <w:r>
        <w:rPr>
          <w:noProof/>
          <w:lang w:eastAsia="ja-JP"/>
        </w:rPr>
        <w:tab/>
      </w:r>
      <w:r>
        <w:rPr>
          <w:noProof/>
        </w:rPr>
        <w:t>Eksempelkode i Java</w:t>
      </w:r>
      <w:r>
        <w:rPr>
          <w:noProof/>
        </w:rPr>
        <w:tab/>
      </w:r>
      <w:r>
        <w:rPr>
          <w:noProof/>
        </w:rPr>
        <w:fldChar w:fldCharType="begin"/>
      </w:r>
      <w:r>
        <w:rPr>
          <w:noProof/>
        </w:rPr>
        <w:instrText xml:space="preserve"> PAGEREF _Toc224874727 \h </w:instrText>
      </w:r>
      <w:r>
        <w:rPr>
          <w:noProof/>
        </w:rPr>
      </w:r>
      <w:r>
        <w:rPr>
          <w:noProof/>
        </w:rPr>
        <w:fldChar w:fldCharType="separate"/>
      </w:r>
      <w:r>
        <w:rPr>
          <w:noProof/>
        </w:rPr>
        <w:t>9</w:t>
      </w:r>
      <w:r>
        <w:rPr>
          <w:noProof/>
        </w:rPr>
        <w:fldChar w:fldCharType="end"/>
      </w:r>
    </w:p>
    <w:p w14:paraId="02EE5B14" w14:textId="77777777" w:rsidR="00453A2E" w:rsidRDefault="00453A2E">
      <w:pPr>
        <w:pStyle w:val="TOC2"/>
        <w:tabs>
          <w:tab w:val="left" w:pos="766"/>
          <w:tab w:val="right" w:leader="dot" w:pos="8290"/>
        </w:tabs>
        <w:rPr>
          <w:rFonts w:asciiTheme="minorHAnsi" w:eastAsiaTheme="minorEastAsia" w:hAnsiTheme="minorHAnsi" w:cstheme="minorBidi"/>
          <w:noProof/>
          <w:sz w:val="24"/>
          <w:szCs w:val="24"/>
          <w:lang w:eastAsia="ja-JP"/>
        </w:rPr>
      </w:pPr>
      <w:r>
        <w:rPr>
          <w:noProof/>
        </w:rPr>
        <w:t>3.2</w:t>
      </w:r>
      <w:r>
        <w:rPr>
          <w:rFonts w:asciiTheme="minorHAnsi" w:eastAsiaTheme="minorEastAsia" w:hAnsiTheme="minorHAnsi" w:cstheme="minorBidi"/>
          <w:noProof/>
          <w:sz w:val="24"/>
          <w:szCs w:val="24"/>
          <w:lang w:eastAsia="ja-JP"/>
        </w:rPr>
        <w:tab/>
      </w:r>
      <w:r>
        <w:rPr>
          <w:noProof/>
        </w:rPr>
        <w:t>.NET frameworks</w:t>
      </w:r>
      <w:r>
        <w:rPr>
          <w:noProof/>
        </w:rPr>
        <w:tab/>
      </w:r>
      <w:r>
        <w:rPr>
          <w:noProof/>
        </w:rPr>
        <w:fldChar w:fldCharType="begin"/>
      </w:r>
      <w:r>
        <w:rPr>
          <w:noProof/>
        </w:rPr>
        <w:instrText xml:space="preserve"> PAGEREF _Toc224874728 \h </w:instrText>
      </w:r>
      <w:r>
        <w:rPr>
          <w:noProof/>
        </w:rPr>
      </w:r>
      <w:r>
        <w:rPr>
          <w:noProof/>
        </w:rPr>
        <w:fldChar w:fldCharType="separate"/>
      </w:r>
      <w:r>
        <w:rPr>
          <w:noProof/>
        </w:rPr>
        <w:t>9</w:t>
      </w:r>
      <w:r>
        <w:rPr>
          <w:noProof/>
        </w:rPr>
        <w:fldChar w:fldCharType="end"/>
      </w:r>
    </w:p>
    <w:p w14:paraId="0D28CA96" w14:textId="77777777" w:rsidR="00453A2E" w:rsidRDefault="00453A2E">
      <w:pPr>
        <w:pStyle w:val="TOC1"/>
        <w:tabs>
          <w:tab w:val="left" w:pos="362"/>
          <w:tab w:val="right" w:leader="dot" w:pos="8290"/>
        </w:tabs>
        <w:rPr>
          <w:rFonts w:asciiTheme="minorHAnsi" w:eastAsiaTheme="minorEastAsia" w:hAnsiTheme="minorHAnsi" w:cstheme="minorBidi"/>
          <w:noProof/>
          <w:sz w:val="24"/>
          <w:szCs w:val="24"/>
          <w:lang w:eastAsia="ja-JP"/>
        </w:rPr>
      </w:pPr>
      <w:r>
        <w:rPr>
          <w:noProof/>
        </w:rPr>
        <w:t>4</w:t>
      </w:r>
      <w:r>
        <w:rPr>
          <w:rFonts w:asciiTheme="minorHAnsi" w:eastAsiaTheme="minorEastAsia" w:hAnsiTheme="minorHAnsi" w:cstheme="minorBidi"/>
          <w:noProof/>
          <w:sz w:val="24"/>
          <w:szCs w:val="24"/>
          <w:lang w:eastAsia="ja-JP"/>
        </w:rPr>
        <w:tab/>
      </w:r>
      <w:r>
        <w:rPr>
          <w:noProof/>
        </w:rPr>
        <w:t>Ændringslog</w:t>
      </w:r>
      <w:r>
        <w:rPr>
          <w:noProof/>
        </w:rPr>
        <w:tab/>
      </w:r>
      <w:r>
        <w:rPr>
          <w:noProof/>
        </w:rPr>
        <w:fldChar w:fldCharType="begin"/>
      </w:r>
      <w:r>
        <w:rPr>
          <w:noProof/>
        </w:rPr>
        <w:instrText xml:space="preserve"> PAGEREF _Toc224874729 \h </w:instrText>
      </w:r>
      <w:r>
        <w:rPr>
          <w:noProof/>
        </w:rPr>
      </w:r>
      <w:r>
        <w:rPr>
          <w:noProof/>
        </w:rPr>
        <w:fldChar w:fldCharType="separate"/>
      </w:r>
      <w:r>
        <w:rPr>
          <w:noProof/>
        </w:rPr>
        <w:t>10</w:t>
      </w:r>
      <w:r>
        <w:rPr>
          <w:noProof/>
        </w:rPr>
        <w:fldChar w:fldCharType="end"/>
      </w:r>
    </w:p>
    <w:p w14:paraId="380CFB69" w14:textId="77777777" w:rsidR="008B64B1" w:rsidRDefault="008B64B1" w:rsidP="008B64B1">
      <w:r>
        <w:fldChar w:fldCharType="end"/>
      </w:r>
    </w:p>
    <w:p w14:paraId="6515CAAD" w14:textId="77777777" w:rsidR="008B64B1" w:rsidRDefault="008B64B1" w:rsidP="008B64B1">
      <w:bookmarkStart w:id="0" w:name="_GoBack"/>
      <w:bookmarkEnd w:id="0"/>
    </w:p>
    <w:p w14:paraId="100D3F65" w14:textId="77777777" w:rsidR="008B64B1" w:rsidRDefault="008B64B1" w:rsidP="008B64B1">
      <w:pPr>
        <w:pStyle w:val="Heading1"/>
      </w:pPr>
      <w:bookmarkStart w:id="1" w:name="_Toc224874712"/>
      <w:r>
        <w:t>Formål</w:t>
      </w:r>
      <w:bookmarkEnd w:id="1"/>
    </w:p>
    <w:p w14:paraId="47AB46DF" w14:textId="00DC21EF" w:rsidR="000B5454" w:rsidRDefault="000B5454" w:rsidP="000B5454">
      <w:r>
        <w:t>Denne guide har som formål at give et overblik over hvordan opfølgnings- og notifikationsservicen kaldes. Guiden indeholder referencer til kodeeksempler og snitfladebeskrivelser for opfølgningsservicen og notifikationsservicen.</w:t>
      </w:r>
    </w:p>
    <w:p w14:paraId="77926EA2" w14:textId="7FDF3481" w:rsidR="000B5454" w:rsidRDefault="000B5454" w:rsidP="000B5454">
      <w:pPr>
        <w:pStyle w:val="Heading2"/>
      </w:pPr>
      <w:bookmarkStart w:id="2" w:name="_Toc224874713"/>
      <w:r>
        <w:t>Baggrund</w:t>
      </w:r>
      <w:bookmarkEnd w:id="2"/>
    </w:p>
    <w:p w14:paraId="582F6386" w14:textId="4C417D1C" w:rsidR="000B5454" w:rsidRDefault="000B5454" w:rsidP="000B5454">
      <w:r>
        <w:t>Opfølgnings- og notifikationsservicen imødekommer et generelt behov for at håndtere komplekse opfølgninger fra centralt hold. De to services er udviklet med det konkrete formål at håndtere opfølgninger på behandlingsrelationer,</w:t>
      </w:r>
      <w:r w:rsidR="00B66FFD">
        <w:t xml:space="preserve"> men er designet således at andre typer opfølgninger kan tilføjes senere.</w:t>
      </w:r>
    </w:p>
    <w:p w14:paraId="3F241371" w14:textId="77777777" w:rsidR="000B5454" w:rsidRDefault="000B5454" w:rsidP="000B5454"/>
    <w:p w14:paraId="5C473EF2" w14:textId="77777777" w:rsidR="000B5454" w:rsidRDefault="000B5454" w:rsidP="000B5454">
      <w:r>
        <w:t>Opsamlings- og notifikationsservicen udstillet på NSP er to separate snitflader, hvor det henholdsvis er muligt at bestille opfølgninger på f.eks. behandlingsrelationer, og efterfølgende hente eventuelle notifikationer.</w:t>
      </w:r>
    </w:p>
    <w:p w14:paraId="3446B19E" w14:textId="77777777" w:rsidR="000B5454" w:rsidRDefault="000B5454" w:rsidP="000B5454">
      <w:r>
        <w:t>Opsamlingsservicen kan modtage forskellige typer af opfølgninger, med typen ”opfølgning på behandlingsrelation” som første understøttede type.</w:t>
      </w:r>
    </w:p>
    <w:p w14:paraId="1718BCDD" w14:textId="77777777" w:rsidR="000B5454" w:rsidRDefault="000B5454" w:rsidP="000B5454"/>
    <w:p w14:paraId="2B12222F" w14:textId="77777777" w:rsidR="000B5454" w:rsidRDefault="000B5454" w:rsidP="000B5454">
      <w:r>
        <w:t xml:space="preserve">Formålet med de udstillede services er at gøre det muligt for anvenderne at bestille opfølgninger hos NSP, og efterfølgende hente eventuelle notifikationer om resultatet af opfølgningerne. </w:t>
      </w:r>
    </w:p>
    <w:p w14:paraId="180E83B3" w14:textId="30EE3356" w:rsidR="000B5454" w:rsidRDefault="000B5454" w:rsidP="000B5454">
      <w:pPr>
        <w:pStyle w:val="Heading2"/>
      </w:pPr>
      <w:bookmarkStart w:id="3" w:name="_Toc224874714"/>
      <w:r>
        <w:t>Målgruppe og forudsætninger</w:t>
      </w:r>
      <w:bookmarkEnd w:id="3"/>
    </w:p>
    <w:p w14:paraId="7848D926" w14:textId="77777777" w:rsidR="000B5454" w:rsidRDefault="000B5454" w:rsidP="000B5454">
      <w:r>
        <w:t xml:space="preserve">Slutbrugerne er i denne sammenhæng f.eks. udviklere og arkitekter hos leverandører, som ønsker at integrere til/med komponenten eller anvende den i deres systemer. </w:t>
      </w:r>
    </w:p>
    <w:p w14:paraId="1DBF8A75" w14:textId="77777777" w:rsidR="000B5454" w:rsidRDefault="000B5454" w:rsidP="000B5454">
      <w:r>
        <w:t>Det forudsættes at læseren kender til Den Gode Webservice (DGWS) og den nationale serviceplatform (NSP).</w:t>
      </w:r>
    </w:p>
    <w:p w14:paraId="25884842" w14:textId="77777777" w:rsidR="000B5454" w:rsidRPr="000B5454" w:rsidRDefault="000B5454" w:rsidP="000B5454"/>
    <w:p w14:paraId="07F0F1C2" w14:textId="77777777" w:rsidR="001A7EFA" w:rsidRDefault="001A7EFA" w:rsidP="008B64B1"/>
    <w:p w14:paraId="1D6CCFD3" w14:textId="4CB38C2F" w:rsidR="008B64B1" w:rsidRDefault="008B64B1" w:rsidP="008B64B1"/>
    <w:p w14:paraId="726D8F2A" w14:textId="07698BCB" w:rsidR="008B64B1" w:rsidRDefault="008B64B1" w:rsidP="008B64B1"/>
    <w:p w14:paraId="701A4354" w14:textId="77777777" w:rsidR="008B64B1" w:rsidRDefault="008B64B1" w:rsidP="008B64B1"/>
    <w:p w14:paraId="3A95DE22" w14:textId="77777777" w:rsidR="008B64B1" w:rsidRDefault="008B64B1" w:rsidP="008B64B1"/>
    <w:p w14:paraId="2277987E" w14:textId="77777777" w:rsidR="008B64B1" w:rsidRDefault="008B64B1" w:rsidP="008B64B1">
      <w:pPr>
        <w:pStyle w:val="Heading1"/>
      </w:pPr>
      <w:bookmarkStart w:id="4" w:name="_Toc224874715"/>
      <w:r w:rsidRPr="007643E9">
        <w:t>Snitfladebeskrivelse</w:t>
      </w:r>
      <w:bookmarkEnd w:id="4"/>
    </w:p>
    <w:p w14:paraId="6121E0F4" w14:textId="0BCD315A" w:rsidR="008B64B1" w:rsidRDefault="00B66FFD" w:rsidP="008B64B1">
      <w:r>
        <w:t xml:space="preserve">Der stilles </w:t>
      </w:r>
      <w:r w:rsidR="008B64B1">
        <w:t>to services til rådighed, opsamlingsservicen og notifikationsservicen.</w:t>
      </w:r>
      <w:r>
        <w:t xml:space="preserve"> Som det fremgår af nedenstående figur bestilles opfølgninger gennem opsamlingsservicen, og opfølgninger håndteres derefter internt på NSP af en opfølgningskomponent. Hvis en opfølgning opfylder de kriterier, der er angivet i kaldet til opfølgningsservicen, dannes der en notifikation. Notifikationer kan hentes gennem notifikationsservicen.</w:t>
      </w:r>
    </w:p>
    <w:p w14:paraId="78A923BE" w14:textId="77777777" w:rsidR="00B66FFD" w:rsidRDefault="00B66FFD" w:rsidP="008B64B1"/>
    <w:p w14:paraId="5EBF1A60" w14:textId="4D0AC752" w:rsidR="00B66FFD" w:rsidRDefault="005B1E8C" w:rsidP="005B1E8C">
      <w:pPr>
        <w:ind w:left="-567"/>
      </w:pPr>
      <w:r>
        <w:rPr>
          <w:noProof/>
          <w:lang w:val="en-US"/>
        </w:rPr>
        <w:drawing>
          <wp:inline distT="0" distB="0" distL="0" distR="0" wp14:anchorId="2AC9FFD8" wp14:editId="737535B9">
            <wp:extent cx="6152564" cy="3808730"/>
            <wp:effectExtent l="0" t="0" r="0" b="127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53042" cy="3809026"/>
                    </a:xfrm>
                    <a:prstGeom prst="rect">
                      <a:avLst/>
                    </a:prstGeom>
                    <a:noFill/>
                    <a:ln>
                      <a:noFill/>
                    </a:ln>
                  </pic:spPr>
                </pic:pic>
              </a:graphicData>
            </a:graphic>
          </wp:inline>
        </w:drawing>
      </w:r>
    </w:p>
    <w:p w14:paraId="4F9BF02C" w14:textId="77777777" w:rsidR="00D65D37" w:rsidRDefault="00D65D37" w:rsidP="00D65D37"/>
    <w:p w14:paraId="4E70B080" w14:textId="77777777" w:rsidR="00D65D37" w:rsidRDefault="00D65D37" w:rsidP="00D65D37">
      <w:r>
        <w:t xml:space="preserve">Bemærk at der refereres til teknisk dokumentation af snitfladeelementerne i afsnittene nedenfor med referencer sat i anførselstegn. Disse referencer peger på BRS-projektet på softwarebørsen, og det følgende præfiks er underforstået i referencerne: </w:t>
      </w:r>
    </w:p>
    <w:p w14:paraId="48497DBD" w14:textId="77777777" w:rsidR="00606203" w:rsidRDefault="00606203" w:rsidP="00D65D37"/>
    <w:p w14:paraId="542FFA23" w14:textId="77777777" w:rsidR="00D65D37" w:rsidRPr="009D64AD" w:rsidRDefault="00453A2E" w:rsidP="00D65D37">
      <w:pPr>
        <w:jc w:val="center"/>
        <w:rPr>
          <w:b/>
        </w:rPr>
      </w:pPr>
      <w:hyperlink r:id="rId11" w:history="1">
        <w:r w:rsidR="00D65D37" w:rsidRPr="009D64AD">
          <w:rPr>
            <w:rStyle w:val="Hyperlink"/>
            <w:b/>
          </w:rPr>
          <w:t>https://svn.softwareborsen.dk/Behandlingsrelation/</w:t>
        </w:r>
      </w:hyperlink>
    </w:p>
    <w:p w14:paraId="76058FF5" w14:textId="77777777" w:rsidR="00D65D37" w:rsidRDefault="00D65D37" w:rsidP="008B64B1"/>
    <w:p w14:paraId="6BBFDFE8" w14:textId="77777777" w:rsidR="008B64B1" w:rsidRDefault="008B64B1" w:rsidP="008B64B1">
      <w:pPr>
        <w:pStyle w:val="Heading2"/>
      </w:pPr>
      <w:bookmarkStart w:id="5" w:name="_Toc224874716"/>
      <w:r>
        <w:t>Opsamlingsservicen</w:t>
      </w:r>
      <w:bookmarkEnd w:id="5"/>
    </w:p>
    <w:p w14:paraId="59EB10F3" w14:textId="29F63084" w:rsidR="00B66FFD" w:rsidRPr="00B66FFD" w:rsidRDefault="00B66FFD" w:rsidP="00606203">
      <w:pPr>
        <w:pStyle w:val="Heading3"/>
      </w:pPr>
      <w:bookmarkStart w:id="6" w:name="_Toc224874717"/>
      <w:r>
        <w:t>Endpoint</w:t>
      </w:r>
      <w:bookmarkEnd w:id="6"/>
    </w:p>
    <w:p w14:paraId="64B0038E" w14:textId="77777777" w:rsidR="00B66FFD" w:rsidRDefault="008B64B1" w:rsidP="00606203">
      <w:r>
        <w:t xml:space="preserve">Opsamlingsservicen kører på NSP’erne under adressen </w:t>
      </w:r>
    </w:p>
    <w:p w14:paraId="3D10A6B3" w14:textId="77777777" w:rsidR="00606203" w:rsidRDefault="00606203" w:rsidP="00606203"/>
    <w:p w14:paraId="1731A60B" w14:textId="4881D9B7" w:rsidR="00B66FFD" w:rsidRPr="00B66FFD" w:rsidRDefault="00B66FFD" w:rsidP="00B66FFD">
      <w:pPr>
        <w:pStyle w:val="BodyText"/>
        <w:jc w:val="center"/>
        <w:rPr>
          <w:b/>
        </w:rPr>
      </w:pPr>
      <w:r w:rsidRPr="00B66FFD">
        <w:rPr>
          <w:b/>
        </w:rPr>
        <w:t>[miljøurl]</w:t>
      </w:r>
      <w:r w:rsidR="008B64B1" w:rsidRPr="00B66FFD">
        <w:rPr>
          <w:b/>
        </w:rPr>
        <w:t>gos/service/gos</w:t>
      </w:r>
    </w:p>
    <w:p w14:paraId="3AFDBD5E" w14:textId="66BBAA51" w:rsidR="008B64B1" w:rsidRDefault="008B64B1" w:rsidP="00606203">
      <w:r>
        <w:t>hvor den stiller operationen ”create” til rådighed. Denne operation tager som input en soap besked indeholdende en header og en body. Headeren indeholder en wsse header samt en medcom header som specificeret i Den Gode Webservice (DGWS) version 1.0.1. IDKortet i headeren skal være på niveau 3 og udstedt af SOSI-STS.</w:t>
      </w:r>
    </w:p>
    <w:p w14:paraId="388A17B9" w14:textId="7F69AF80" w:rsidR="00B66FFD" w:rsidRDefault="00B66FFD" w:rsidP="00606203">
      <w:r>
        <w:t>Eksempel på endpoint i testmiljøerne (dNSP i TEST2-miljøet):</w:t>
      </w:r>
    </w:p>
    <w:p w14:paraId="42D7F0FA" w14:textId="77777777" w:rsidR="00606203" w:rsidRDefault="00606203" w:rsidP="00B66FFD">
      <w:pPr>
        <w:pStyle w:val="BodyText"/>
        <w:jc w:val="center"/>
        <w:rPr>
          <w:b/>
        </w:rPr>
      </w:pPr>
    </w:p>
    <w:p w14:paraId="5F2A38EE" w14:textId="6ADC6EC9" w:rsidR="00B66FFD" w:rsidRPr="009D64AD" w:rsidRDefault="00B66FFD" w:rsidP="00B66FFD">
      <w:pPr>
        <w:pStyle w:val="BodyText"/>
        <w:jc w:val="center"/>
        <w:rPr>
          <w:b/>
        </w:rPr>
      </w:pPr>
      <w:r w:rsidRPr="009D64AD">
        <w:rPr>
          <w:b/>
        </w:rPr>
        <w:t>http://test2-dnsp.ekstern-test.nspop.dk:8080/</w:t>
      </w:r>
      <w:r w:rsidR="00D65D37" w:rsidRPr="00B66FFD">
        <w:rPr>
          <w:b/>
        </w:rPr>
        <w:t>gos/service/gos</w:t>
      </w:r>
    </w:p>
    <w:p w14:paraId="24BCF0AC" w14:textId="2592F561" w:rsidR="00B66FFD" w:rsidRDefault="00D65D37" w:rsidP="00606203">
      <w:pPr>
        <w:pStyle w:val="Heading3"/>
      </w:pPr>
      <w:bookmarkStart w:id="7" w:name="_Toc224874718"/>
      <w:r>
        <w:t>followupCreationRequest</w:t>
      </w:r>
      <w:bookmarkEnd w:id="7"/>
    </w:p>
    <w:p w14:paraId="4CA23FD6" w14:textId="77777777" w:rsidR="00D65D37" w:rsidRDefault="008B64B1" w:rsidP="00606203">
      <w:r>
        <w:t xml:space="preserve">Body er defineret som et element af typen </w:t>
      </w:r>
      <w:r w:rsidRPr="00782195">
        <w:t>followupCreationRequest</w:t>
      </w:r>
      <w:r>
        <w:t>, der er en complexType indeholdende en række felter af typen followup, specificeret i</w:t>
      </w:r>
    </w:p>
    <w:p w14:paraId="71447963" w14:textId="77777777" w:rsidR="00606203" w:rsidRDefault="00606203" w:rsidP="00606203"/>
    <w:p w14:paraId="6B571246" w14:textId="7DE3ED14" w:rsidR="00D65D37" w:rsidRPr="00D65D37" w:rsidRDefault="008B64B1" w:rsidP="00D65D37">
      <w:pPr>
        <w:pStyle w:val="BodyText"/>
        <w:jc w:val="center"/>
        <w:rPr>
          <w:b/>
        </w:rPr>
      </w:pPr>
      <w:r w:rsidRPr="00D65D37">
        <w:rPr>
          <w:b/>
        </w:rPr>
        <w:t>”common/sr</w:t>
      </w:r>
      <w:r w:rsidR="00E43E7E">
        <w:rPr>
          <w:b/>
        </w:rPr>
        <w:t>c/main/resources/xsd/followup”</w:t>
      </w:r>
    </w:p>
    <w:p w14:paraId="6AF1D19C" w14:textId="77777777" w:rsidR="00606203" w:rsidRDefault="00606203" w:rsidP="00606203"/>
    <w:p w14:paraId="3356A32E" w14:textId="33DD074E" w:rsidR="008B64B1" w:rsidRDefault="008B64B1" w:rsidP="00606203">
      <w:r>
        <w:t>En korrekt forespørgsel skal indeholde informationer om følgende:</w:t>
      </w:r>
    </w:p>
    <w:p w14:paraId="486B432E" w14:textId="77777777" w:rsidR="00606203" w:rsidRDefault="00606203" w:rsidP="00606203"/>
    <w:tbl>
      <w:tblPr>
        <w:tblStyle w:val="TableGrid"/>
        <w:tblW w:w="0" w:type="auto"/>
        <w:tblLook w:val="04A0" w:firstRow="1" w:lastRow="0" w:firstColumn="1" w:lastColumn="0" w:noHBand="0" w:noVBand="1"/>
      </w:tblPr>
      <w:tblGrid>
        <w:gridCol w:w="4258"/>
        <w:gridCol w:w="4258"/>
      </w:tblGrid>
      <w:tr w:rsidR="00D65D37" w:rsidRPr="00921150" w14:paraId="783CE0E7" w14:textId="77777777" w:rsidTr="00D65D37">
        <w:trPr>
          <w:cantSplit/>
          <w:tblHeader/>
        </w:trPr>
        <w:tc>
          <w:tcPr>
            <w:tcW w:w="8516" w:type="dxa"/>
            <w:gridSpan w:val="2"/>
          </w:tcPr>
          <w:p w14:paraId="37DB6EF8" w14:textId="705327EC" w:rsidR="00D65D37" w:rsidRPr="00921150" w:rsidRDefault="00D65D37" w:rsidP="00D65D37">
            <w:pPr>
              <w:pStyle w:val="BodyText"/>
              <w:jc w:val="center"/>
              <w:rPr>
                <w:b/>
              </w:rPr>
            </w:pPr>
            <w:r w:rsidRPr="00D65D37">
              <w:rPr>
                <w:b/>
              </w:rPr>
              <w:t>followupCreationRequest</w:t>
            </w:r>
          </w:p>
        </w:tc>
      </w:tr>
      <w:tr w:rsidR="008B64B1" w14:paraId="33757C1E" w14:textId="77777777" w:rsidTr="002032D3">
        <w:tc>
          <w:tcPr>
            <w:tcW w:w="4258" w:type="dxa"/>
          </w:tcPr>
          <w:p w14:paraId="1DBEE1FF" w14:textId="77777777" w:rsidR="008B64B1" w:rsidRPr="00995160" w:rsidRDefault="008B64B1" w:rsidP="002032D3">
            <w:pPr>
              <w:pStyle w:val="BodyText"/>
              <w:jc w:val="center"/>
              <w:rPr>
                <w:b/>
              </w:rPr>
            </w:pPr>
            <w:r w:rsidRPr="00995160">
              <w:rPr>
                <w:b/>
              </w:rPr>
              <w:t>Elementer</w:t>
            </w:r>
          </w:p>
        </w:tc>
        <w:tc>
          <w:tcPr>
            <w:tcW w:w="4258" w:type="dxa"/>
          </w:tcPr>
          <w:p w14:paraId="3EF0B5A6" w14:textId="77777777" w:rsidR="008B64B1" w:rsidRPr="00995160" w:rsidRDefault="008B64B1" w:rsidP="002032D3">
            <w:pPr>
              <w:pStyle w:val="BodyText"/>
              <w:jc w:val="center"/>
              <w:rPr>
                <w:b/>
              </w:rPr>
            </w:pPr>
            <w:r w:rsidRPr="00995160">
              <w:rPr>
                <w:b/>
              </w:rPr>
              <w:t>Beskrivelse</w:t>
            </w:r>
          </w:p>
        </w:tc>
      </w:tr>
      <w:tr w:rsidR="008B64B1" w14:paraId="060C9DF6" w14:textId="77777777" w:rsidTr="002032D3">
        <w:tc>
          <w:tcPr>
            <w:tcW w:w="4258" w:type="dxa"/>
          </w:tcPr>
          <w:p w14:paraId="3D276A6F" w14:textId="77777777" w:rsidR="008B64B1" w:rsidRPr="00486EFD" w:rsidRDefault="008B64B1" w:rsidP="002032D3">
            <w:pPr>
              <w:pStyle w:val="BodyText"/>
              <w:rPr>
                <w:i/>
              </w:rPr>
            </w:pPr>
            <w:r>
              <w:rPr>
                <w:i/>
              </w:rPr>
              <w:t>uid</w:t>
            </w:r>
          </w:p>
        </w:tc>
        <w:tc>
          <w:tcPr>
            <w:tcW w:w="4258" w:type="dxa"/>
          </w:tcPr>
          <w:p w14:paraId="2C2AEE81" w14:textId="77777777" w:rsidR="008B64B1" w:rsidRDefault="008B64B1" w:rsidP="002032D3">
            <w:pPr>
              <w:pStyle w:val="BodyText"/>
            </w:pPr>
            <w:r>
              <w:t>Unikt id, skal ikke specificeres af kalder men gemmes til intern reference.</w:t>
            </w:r>
          </w:p>
        </w:tc>
      </w:tr>
      <w:tr w:rsidR="008B64B1" w14:paraId="5CA0E0DE" w14:textId="77777777" w:rsidTr="002032D3">
        <w:tc>
          <w:tcPr>
            <w:tcW w:w="4258" w:type="dxa"/>
          </w:tcPr>
          <w:p w14:paraId="2D14AAB4" w14:textId="77777777" w:rsidR="008B64B1" w:rsidRPr="00486EFD" w:rsidRDefault="008B64B1" w:rsidP="002032D3">
            <w:pPr>
              <w:pStyle w:val="BodyText"/>
              <w:rPr>
                <w:i/>
              </w:rPr>
            </w:pPr>
            <w:r>
              <w:rPr>
                <w:i/>
              </w:rPr>
              <w:t>QueryableCvr</w:t>
            </w:r>
          </w:p>
        </w:tc>
        <w:tc>
          <w:tcPr>
            <w:tcW w:w="4258" w:type="dxa"/>
          </w:tcPr>
          <w:p w14:paraId="79306AA9" w14:textId="2CE92EA2" w:rsidR="000A3E54" w:rsidRDefault="008B64B1" w:rsidP="002032D3">
            <w:pPr>
              <w:pStyle w:val="BodyText"/>
            </w:pPr>
            <w:r>
              <w:t xml:space="preserve">CVR nummer der skal have adgang til en eventuel efterfølgende notifikation. </w:t>
            </w:r>
            <w:r w:rsidR="000A3E54">
              <w:t>Ønsker den kaldende selv at hente notifikationer angives eget CVR, ellers angives CVR for den organisation, der har opgaven med at hente notifikationerne.</w:t>
            </w:r>
          </w:p>
          <w:p w14:paraId="0CE5880C" w14:textId="19916BDB" w:rsidR="008B64B1" w:rsidRDefault="000A3E54" w:rsidP="000A3E54">
            <w:pPr>
              <w:pStyle w:val="BodyText"/>
            </w:pPr>
            <w:r>
              <w:t>Bemærk at notifikationsservicen kræver whitelisting, så der skal forud for kald til notifikationsservicen åbnes for det angivne CVR-nummer.</w:t>
            </w:r>
          </w:p>
        </w:tc>
      </w:tr>
      <w:tr w:rsidR="008B64B1" w14:paraId="4519CFEC" w14:textId="77777777" w:rsidTr="002032D3">
        <w:tc>
          <w:tcPr>
            <w:tcW w:w="4258" w:type="dxa"/>
          </w:tcPr>
          <w:p w14:paraId="22DF7A72" w14:textId="77777777" w:rsidR="008B64B1" w:rsidRPr="00486EFD" w:rsidRDefault="008B64B1" w:rsidP="002032D3">
            <w:pPr>
              <w:pStyle w:val="BodyText"/>
              <w:rPr>
                <w:i/>
              </w:rPr>
            </w:pPr>
            <w:r>
              <w:rPr>
                <w:i/>
              </w:rPr>
              <w:t>type</w:t>
            </w:r>
          </w:p>
        </w:tc>
        <w:tc>
          <w:tcPr>
            <w:tcW w:w="4258" w:type="dxa"/>
          </w:tcPr>
          <w:p w14:paraId="72691A10" w14:textId="3294FB5F" w:rsidR="008B64B1" w:rsidRDefault="008B64B1" w:rsidP="002032D3">
            <w:pPr>
              <w:pStyle w:val="BodyText"/>
            </w:pPr>
            <w:r>
              <w:t>Tekststreng der angiver typen af opsamlingsforespørgslen.</w:t>
            </w:r>
            <w:r w:rsidR="000A3E54">
              <w:t xml:space="preserve"> NSP-operatøren har en oversigt over hvilke typer, der kan anvendes. Pt. er det alene behandlingsrelationer (”BRS”).</w:t>
            </w:r>
          </w:p>
        </w:tc>
      </w:tr>
      <w:tr w:rsidR="008B64B1" w14:paraId="25D227AC" w14:textId="77777777" w:rsidTr="002032D3">
        <w:tc>
          <w:tcPr>
            <w:tcW w:w="4258" w:type="dxa"/>
          </w:tcPr>
          <w:p w14:paraId="0A4A712C" w14:textId="77777777" w:rsidR="008B64B1" w:rsidRPr="00486EFD" w:rsidRDefault="008B64B1" w:rsidP="002032D3">
            <w:pPr>
              <w:pStyle w:val="BodyText"/>
              <w:rPr>
                <w:i/>
              </w:rPr>
            </w:pPr>
            <w:r>
              <w:rPr>
                <w:i/>
              </w:rPr>
              <w:t>ExternalReferenceId</w:t>
            </w:r>
          </w:p>
        </w:tc>
        <w:tc>
          <w:tcPr>
            <w:tcW w:w="4258" w:type="dxa"/>
          </w:tcPr>
          <w:p w14:paraId="64E44FB1" w14:textId="729C7F88" w:rsidR="008B64B1" w:rsidRDefault="008B64B1" w:rsidP="000A3E54">
            <w:pPr>
              <w:pStyle w:val="BodyText"/>
            </w:pPr>
            <w:r>
              <w:t xml:space="preserve">Ikke obligatorisk. </w:t>
            </w:r>
            <w:r w:rsidR="000A3E54">
              <w:t>Feltet bæres uændret igennem processeringen på NSP, og kan derfor anvendes til identifikation af kaldet ved eventuelle lokale opfølgnings</w:t>
            </w:r>
            <w:r w:rsidR="000A3E54">
              <w:softHyphen/>
              <w:t>aktiviteter. Feltet indgår som en del af en eventuel notifikation.</w:t>
            </w:r>
          </w:p>
        </w:tc>
      </w:tr>
      <w:tr w:rsidR="008B64B1" w14:paraId="309592DD" w14:textId="77777777" w:rsidTr="002032D3">
        <w:tc>
          <w:tcPr>
            <w:tcW w:w="4258" w:type="dxa"/>
          </w:tcPr>
          <w:p w14:paraId="0A48BA51" w14:textId="77777777" w:rsidR="008B64B1" w:rsidRDefault="008B64B1" w:rsidP="002032D3">
            <w:pPr>
              <w:pStyle w:val="BodyText"/>
              <w:rPr>
                <w:i/>
              </w:rPr>
            </w:pPr>
            <w:r>
              <w:rPr>
                <w:i/>
              </w:rPr>
              <w:t>Payload</w:t>
            </w:r>
          </w:p>
        </w:tc>
        <w:tc>
          <w:tcPr>
            <w:tcW w:w="4258" w:type="dxa"/>
          </w:tcPr>
          <w:p w14:paraId="23207E2F" w14:textId="49C2065F" w:rsidR="008B64B1" w:rsidRDefault="008B64B1" w:rsidP="00A025CE">
            <w:pPr>
              <w:pStyle w:val="BodyText"/>
            </w:pPr>
            <w:r>
              <w:t>Typespecifikt opsamlingsforespørgsels-xml</w:t>
            </w:r>
            <w:r w:rsidR="000A3E54">
              <w:t>. Der valideres ikke på indholdet i kaldet til opsamlingsservicen</w:t>
            </w:r>
            <w:r w:rsidR="00A025CE">
              <w:t>, så det er vigtigt at sikre at indholdet overholder kravene til den angivne type.</w:t>
            </w:r>
          </w:p>
        </w:tc>
      </w:tr>
    </w:tbl>
    <w:p w14:paraId="752FEE31" w14:textId="77777777" w:rsidR="008B64B1" w:rsidRDefault="008B64B1" w:rsidP="008B64B1"/>
    <w:p w14:paraId="412F8B2F" w14:textId="639389E6" w:rsidR="00D65D37" w:rsidRDefault="00D65D37" w:rsidP="00606203">
      <w:pPr>
        <w:pStyle w:val="Heading3"/>
      </w:pPr>
      <w:bookmarkStart w:id="8" w:name="_Toc224874719"/>
      <w:r>
        <w:t>followupCreationResponse</w:t>
      </w:r>
      <w:bookmarkEnd w:id="8"/>
    </w:p>
    <w:p w14:paraId="4AD1B9B2" w14:textId="6F5E92BB" w:rsidR="008B64B1" w:rsidRPr="0097721A" w:rsidRDefault="008B64B1" w:rsidP="00606203">
      <w:pPr>
        <w:rPr>
          <w:b/>
          <w:color w:val="800000"/>
        </w:rPr>
      </w:pPr>
      <w:r>
        <w:t>Operationen “create” returnerer et followupCreationResponse, der opfylder DGWS. Det vil sige, at det har en wsse og en medcom header. Selve svaret er en bolsk værdi der angiver om forespørgslen er gemt på NSP’en. Der returneres en DGWS fault hvis dette ikke er tilfældet.</w:t>
      </w:r>
      <w:r w:rsidRPr="0097721A">
        <w:rPr>
          <w:b/>
          <w:color w:val="800000"/>
        </w:rPr>
        <w:t xml:space="preserve"> </w:t>
      </w:r>
    </w:p>
    <w:p w14:paraId="25A05644" w14:textId="77777777" w:rsidR="00D65D37" w:rsidRDefault="008B64B1" w:rsidP="00606203">
      <w:r>
        <w:t xml:space="preserve">Den komplette wsdl for servicen kan findes i </w:t>
      </w:r>
    </w:p>
    <w:p w14:paraId="66F48DA1" w14:textId="77777777" w:rsidR="00606203" w:rsidRDefault="00606203" w:rsidP="00606203"/>
    <w:p w14:paraId="6ACDD115" w14:textId="3F4651EA" w:rsidR="008B64B1" w:rsidRPr="00D65D37" w:rsidRDefault="008B64B1" w:rsidP="00D65D37">
      <w:pPr>
        <w:pStyle w:val="BodyText"/>
        <w:jc w:val="center"/>
        <w:rPr>
          <w:b/>
        </w:rPr>
      </w:pPr>
      <w:r w:rsidRPr="00D65D37">
        <w:rPr>
          <w:b/>
        </w:rPr>
        <w:t>”</w:t>
      </w:r>
      <w:r w:rsidR="00D65D37" w:rsidRPr="00D65D37">
        <w:rPr>
          <w:b/>
        </w:rPr>
        <w:t>common/src/main/resources/wsdl”</w:t>
      </w:r>
    </w:p>
    <w:p w14:paraId="74DAF049" w14:textId="77777777" w:rsidR="008B64B1" w:rsidRDefault="008B64B1" w:rsidP="00606203">
      <w:pPr>
        <w:pStyle w:val="Heading2"/>
      </w:pPr>
      <w:bookmarkStart w:id="9" w:name="_Toc224874720"/>
      <w:r>
        <w:t>Notifikations</w:t>
      </w:r>
      <w:r w:rsidRPr="007643E9">
        <w:t>service</w:t>
      </w:r>
      <w:bookmarkEnd w:id="9"/>
    </w:p>
    <w:p w14:paraId="0294C49F" w14:textId="2047CBCD" w:rsidR="00D65D37" w:rsidRDefault="00D65D37" w:rsidP="00D65D37">
      <w:pPr>
        <w:pStyle w:val="Heading3"/>
      </w:pPr>
      <w:bookmarkStart w:id="10" w:name="_Toc224874721"/>
      <w:r>
        <w:t>Endpoint</w:t>
      </w:r>
      <w:bookmarkEnd w:id="10"/>
    </w:p>
    <w:p w14:paraId="07C14678" w14:textId="77777777" w:rsidR="00D65D37" w:rsidRDefault="008B64B1" w:rsidP="00606203">
      <w:r>
        <w:t xml:space="preserve">Notifikationsservicen udstilles på NSP'erne under adressen </w:t>
      </w:r>
    </w:p>
    <w:p w14:paraId="4EEA4157" w14:textId="77777777" w:rsidR="00606203" w:rsidRDefault="00606203" w:rsidP="00606203"/>
    <w:p w14:paraId="7D622840" w14:textId="34BF59D3" w:rsidR="00D65D37" w:rsidRPr="00D65D37" w:rsidRDefault="00D65D37" w:rsidP="00D65D37">
      <w:pPr>
        <w:pStyle w:val="BodyText"/>
        <w:jc w:val="center"/>
        <w:rPr>
          <w:b/>
        </w:rPr>
      </w:pPr>
      <w:r w:rsidRPr="00D65D37">
        <w:rPr>
          <w:b/>
        </w:rPr>
        <w:t>[miljøurl]gos/service/notification</w:t>
      </w:r>
    </w:p>
    <w:p w14:paraId="0E4122D3" w14:textId="39AF199C" w:rsidR="008B64B1" w:rsidRDefault="008B64B1" w:rsidP="00606203">
      <w:r>
        <w:t>hvor den sætter operationen “notificationQuery” til rådighed.</w:t>
      </w:r>
    </w:p>
    <w:p w14:paraId="69F8967C" w14:textId="77777777" w:rsidR="00E526D2" w:rsidRDefault="00E526D2" w:rsidP="00606203">
      <w:r>
        <w:t>Eksempel på endpoint i testmiljøerne (dNSP i TEST2-miljøet):</w:t>
      </w:r>
    </w:p>
    <w:p w14:paraId="03AA096E" w14:textId="77777777" w:rsidR="00606203" w:rsidRDefault="00606203" w:rsidP="00606203"/>
    <w:p w14:paraId="0B68FB6A" w14:textId="77777777" w:rsidR="00E526D2" w:rsidRPr="009D64AD" w:rsidRDefault="00E526D2" w:rsidP="00E526D2">
      <w:pPr>
        <w:pStyle w:val="BodyText"/>
        <w:jc w:val="center"/>
        <w:rPr>
          <w:b/>
        </w:rPr>
      </w:pPr>
      <w:r w:rsidRPr="009D64AD">
        <w:rPr>
          <w:b/>
        </w:rPr>
        <w:t>http://test2-dnsp.ekstern-test.nspop.dk:8080/</w:t>
      </w:r>
      <w:r w:rsidRPr="00B66FFD">
        <w:rPr>
          <w:b/>
        </w:rPr>
        <w:t>gos/service/gos</w:t>
      </w:r>
    </w:p>
    <w:p w14:paraId="43AE2908" w14:textId="00B20B50" w:rsidR="00E526D2" w:rsidRDefault="00E526D2" w:rsidP="00E526D2">
      <w:pPr>
        <w:pStyle w:val="Heading3"/>
      </w:pPr>
      <w:bookmarkStart w:id="11" w:name="_Toc224874722"/>
      <w:r>
        <w:t>Betingelser for kald</w:t>
      </w:r>
      <w:bookmarkEnd w:id="11"/>
    </w:p>
    <w:p w14:paraId="73E1A754" w14:textId="75F789EA" w:rsidR="008B64B1" w:rsidRDefault="008B64B1" w:rsidP="00606203">
      <w:r>
        <w:t xml:space="preserve">Man kan hente notifikationer der er ”udstedt” til ens eget CVR nummer – altså </w:t>
      </w:r>
      <w:r w:rsidR="008354C3">
        <w:t>notifikationer</w:t>
      </w:r>
      <w:r>
        <w:t xml:space="preserve"> hvis QueryableCvr matcher CVR nummeret i headeren ved kaldet til Notifikationsservicen.</w:t>
      </w:r>
      <w:r w:rsidR="00A025CE">
        <w:t xml:space="preserve"> Bemærk at CVR nummeret ikke indgår som en eksplicit parameter, da det er indeholdt i IDKortet, der optræder i soap headeren.</w:t>
      </w:r>
    </w:p>
    <w:p w14:paraId="32DD47F0" w14:textId="77777777" w:rsidR="008B64B1" w:rsidRDefault="008B64B1" w:rsidP="00606203">
      <w:r>
        <w:t>Denne operation tager som input en soap besked indeholdende en header og en body. Headeren indeholder en wsse header samt en medcom header som specificeret i Den Gode Webservice (DGWS) version 1.0.1. IDKortet i headeren skal være på niveau 3.</w:t>
      </w:r>
    </w:p>
    <w:p w14:paraId="6F2507E3" w14:textId="44C65645" w:rsidR="00E526D2" w:rsidRDefault="00E526D2" w:rsidP="00E526D2">
      <w:pPr>
        <w:pStyle w:val="Heading3"/>
      </w:pPr>
      <w:bookmarkStart w:id="12" w:name="_Toc224874723"/>
      <w:r>
        <w:t>notificationQueryRequestBody</w:t>
      </w:r>
      <w:bookmarkEnd w:id="12"/>
    </w:p>
    <w:p w14:paraId="6E26062E" w14:textId="77777777" w:rsidR="00E526D2" w:rsidRDefault="008B64B1" w:rsidP="00606203">
      <w:r>
        <w:t>Body er defineret som et element af typen notificationQueryRequestBody, der er en complexType indeholdende en række felter, der er specificeret i</w:t>
      </w:r>
    </w:p>
    <w:p w14:paraId="2D386813" w14:textId="77777777" w:rsidR="00606203" w:rsidRDefault="00606203" w:rsidP="00606203"/>
    <w:p w14:paraId="40C57E79" w14:textId="77777777" w:rsidR="00E526D2" w:rsidRDefault="008B64B1" w:rsidP="00E526D2">
      <w:pPr>
        <w:pStyle w:val="BodyText"/>
        <w:jc w:val="center"/>
        <w:rPr>
          <w:b/>
        </w:rPr>
      </w:pPr>
      <w:r w:rsidRPr="00E526D2">
        <w:rPr>
          <w:b/>
        </w:rPr>
        <w:t>”common/src/main/r</w:t>
      </w:r>
      <w:r w:rsidR="00E526D2" w:rsidRPr="00E526D2">
        <w:rPr>
          <w:b/>
        </w:rPr>
        <w:t>esources/xsd/notification</w:t>
      </w:r>
      <w:r w:rsidRPr="00E526D2">
        <w:rPr>
          <w:b/>
        </w:rPr>
        <w:t>/”</w:t>
      </w:r>
    </w:p>
    <w:p w14:paraId="67FD73B2" w14:textId="77777777" w:rsidR="00606203" w:rsidRPr="00E526D2" w:rsidRDefault="00606203" w:rsidP="00E526D2">
      <w:pPr>
        <w:pStyle w:val="BodyText"/>
        <w:jc w:val="center"/>
        <w:rPr>
          <w:b/>
        </w:rPr>
      </w:pPr>
    </w:p>
    <w:p w14:paraId="095F4C3C" w14:textId="77777777" w:rsidR="00E526D2" w:rsidRDefault="008B64B1" w:rsidP="00606203">
      <w:r>
        <w:t>Frem for at læse denne foreslås det at studere eksempl</w:t>
      </w:r>
      <w:r w:rsidR="00E526D2">
        <w:t>et på en korrekt forespørgsel i</w:t>
      </w:r>
    </w:p>
    <w:p w14:paraId="014C68DB" w14:textId="77777777" w:rsidR="00606203" w:rsidRDefault="00606203" w:rsidP="00E526D2">
      <w:pPr>
        <w:pStyle w:val="BodyText"/>
        <w:jc w:val="center"/>
        <w:rPr>
          <w:b/>
        </w:rPr>
      </w:pPr>
    </w:p>
    <w:p w14:paraId="65408B6C" w14:textId="77777777" w:rsidR="00E526D2" w:rsidRPr="00E526D2" w:rsidRDefault="008B64B1" w:rsidP="00E526D2">
      <w:pPr>
        <w:pStyle w:val="BodyText"/>
        <w:jc w:val="center"/>
        <w:rPr>
          <w:b/>
        </w:rPr>
      </w:pPr>
      <w:r w:rsidRPr="00E526D2">
        <w:rPr>
          <w:b/>
        </w:rPr>
        <w:t>”doc/gos/bilag/requests-and-responses/”</w:t>
      </w:r>
    </w:p>
    <w:p w14:paraId="6B5F5054" w14:textId="77777777" w:rsidR="00606203" w:rsidRDefault="00606203" w:rsidP="008B64B1">
      <w:pPr>
        <w:pStyle w:val="BodyText"/>
      </w:pPr>
    </w:p>
    <w:p w14:paraId="6E1D96EE" w14:textId="24A4B45F" w:rsidR="008B64B1" w:rsidRDefault="00E526D2" w:rsidP="008B64B1">
      <w:pPr>
        <w:pStyle w:val="BodyText"/>
      </w:pPr>
      <w:r>
        <w:t>E</w:t>
      </w:r>
      <w:r w:rsidR="008B64B1">
        <w:t>n korrekt forespørgsel skal indeholde informationer om følgende:</w:t>
      </w:r>
    </w:p>
    <w:p w14:paraId="34710FAC" w14:textId="77777777" w:rsidR="00606203" w:rsidRDefault="00606203" w:rsidP="008B64B1">
      <w:pPr>
        <w:pStyle w:val="BodyText"/>
      </w:pPr>
    </w:p>
    <w:p w14:paraId="00341303" w14:textId="77777777" w:rsidR="008B64B1" w:rsidRDefault="008B64B1" w:rsidP="008B64B1">
      <w:pPr>
        <w:pStyle w:val="BodyText"/>
      </w:pPr>
    </w:p>
    <w:tbl>
      <w:tblPr>
        <w:tblStyle w:val="TableGrid"/>
        <w:tblW w:w="0" w:type="auto"/>
        <w:tblLook w:val="04A0" w:firstRow="1" w:lastRow="0" w:firstColumn="1" w:lastColumn="0" w:noHBand="0" w:noVBand="1"/>
      </w:tblPr>
      <w:tblGrid>
        <w:gridCol w:w="4258"/>
        <w:gridCol w:w="4258"/>
      </w:tblGrid>
      <w:tr w:rsidR="00E526D2" w:rsidRPr="00831D40" w14:paraId="6FA58A05" w14:textId="77777777" w:rsidTr="00E526D2">
        <w:trPr>
          <w:cantSplit/>
          <w:tblHeader/>
        </w:trPr>
        <w:tc>
          <w:tcPr>
            <w:tcW w:w="8516" w:type="dxa"/>
            <w:gridSpan w:val="2"/>
          </w:tcPr>
          <w:p w14:paraId="37D48956" w14:textId="28F58618" w:rsidR="00E526D2" w:rsidRPr="00831D40" w:rsidRDefault="00E526D2" w:rsidP="00E526D2">
            <w:pPr>
              <w:pStyle w:val="BodyText"/>
              <w:jc w:val="center"/>
              <w:rPr>
                <w:b/>
              </w:rPr>
            </w:pPr>
            <w:r w:rsidRPr="00E526D2">
              <w:rPr>
                <w:b/>
              </w:rPr>
              <w:t>notificationQueryRequestBody</w:t>
            </w:r>
          </w:p>
        </w:tc>
      </w:tr>
      <w:tr w:rsidR="008B64B1" w14:paraId="367B2E7D" w14:textId="77777777" w:rsidTr="002032D3">
        <w:tc>
          <w:tcPr>
            <w:tcW w:w="4258" w:type="dxa"/>
          </w:tcPr>
          <w:p w14:paraId="68CA18F4" w14:textId="77777777" w:rsidR="008B64B1" w:rsidRPr="005B309D" w:rsidRDefault="008B64B1" w:rsidP="002032D3">
            <w:pPr>
              <w:pStyle w:val="BodyText"/>
              <w:jc w:val="center"/>
              <w:rPr>
                <w:b/>
              </w:rPr>
            </w:pPr>
            <w:r>
              <w:rPr>
                <w:b/>
              </w:rPr>
              <w:t>Elementer</w:t>
            </w:r>
          </w:p>
        </w:tc>
        <w:tc>
          <w:tcPr>
            <w:tcW w:w="4258" w:type="dxa"/>
          </w:tcPr>
          <w:p w14:paraId="2C2C31B1" w14:textId="77777777" w:rsidR="008B64B1" w:rsidRPr="005B309D" w:rsidRDefault="008B64B1" w:rsidP="002032D3">
            <w:pPr>
              <w:pStyle w:val="BodyText"/>
              <w:jc w:val="center"/>
              <w:rPr>
                <w:b/>
              </w:rPr>
            </w:pPr>
            <w:r>
              <w:rPr>
                <w:b/>
              </w:rPr>
              <w:t>Beskrivelse</w:t>
            </w:r>
          </w:p>
        </w:tc>
      </w:tr>
      <w:tr w:rsidR="008B64B1" w14:paraId="41E2E0F4" w14:textId="77777777" w:rsidTr="002032D3">
        <w:tc>
          <w:tcPr>
            <w:tcW w:w="4258" w:type="dxa"/>
          </w:tcPr>
          <w:p w14:paraId="2EB34D6C" w14:textId="77777777" w:rsidR="008B64B1" w:rsidRPr="007E4244" w:rsidRDefault="008B64B1" w:rsidP="002032D3">
            <w:pPr>
              <w:pStyle w:val="BodyText"/>
              <w:rPr>
                <w:i/>
              </w:rPr>
            </w:pPr>
            <w:r>
              <w:rPr>
                <w:i/>
              </w:rPr>
              <w:t>Type</w:t>
            </w:r>
          </w:p>
        </w:tc>
        <w:tc>
          <w:tcPr>
            <w:tcW w:w="4258" w:type="dxa"/>
          </w:tcPr>
          <w:p w14:paraId="2FAE042C" w14:textId="30635779" w:rsidR="008B64B1" w:rsidRDefault="008B64B1" w:rsidP="002032D3">
            <w:pPr>
              <w:pStyle w:val="BodyText"/>
            </w:pPr>
            <w:r>
              <w:t xml:space="preserve">Typen af notifikationen. </w:t>
            </w:r>
            <w:r w:rsidR="008354C3">
              <w:t>For en behandlingsrelation</w:t>
            </w:r>
            <w:r>
              <w:t xml:space="preserve"> vil værdien være ”BRS”.</w:t>
            </w:r>
          </w:p>
        </w:tc>
      </w:tr>
      <w:tr w:rsidR="008B64B1" w14:paraId="5DB1338A" w14:textId="77777777" w:rsidTr="002032D3">
        <w:tc>
          <w:tcPr>
            <w:tcW w:w="4258" w:type="dxa"/>
          </w:tcPr>
          <w:p w14:paraId="37DCC9BB" w14:textId="77777777" w:rsidR="008B64B1" w:rsidRDefault="008B64B1" w:rsidP="002032D3">
            <w:pPr>
              <w:pStyle w:val="BodyText"/>
            </w:pPr>
            <w:r>
              <w:t>SerialNumber</w:t>
            </w:r>
          </w:p>
        </w:tc>
        <w:tc>
          <w:tcPr>
            <w:tcW w:w="4258" w:type="dxa"/>
          </w:tcPr>
          <w:p w14:paraId="2C33E3A6" w14:textId="77777777" w:rsidR="008B64B1" w:rsidRDefault="008B64B1" w:rsidP="002032D3">
            <w:pPr>
              <w:pStyle w:val="BodyText"/>
            </w:pPr>
            <w:r>
              <w:t>Et notifikationserienummer der bruges som afsæt i databasen. Kun notifikationer med et serienummer større end eller lig dette returneres.</w:t>
            </w:r>
          </w:p>
        </w:tc>
      </w:tr>
    </w:tbl>
    <w:p w14:paraId="721325F9" w14:textId="64DF1D96" w:rsidR="008B64B1" w:rsidRDefault="00E526D2" w:rsidP="00E526D2">
      <w:pPr>
        <w:pStyle w:val="Heading3"/>
      </w:pPr>
      <w:bookmarkStart w:id="13" w:name="_Toc224874724"/>
      <w:r>
        <w:t>notificationQueryResponse</w:t>
      </w:r>
      <w:bookmarkEnd w:id="13"/>
      <w:r>
        <w:t xml:space="preserve"> </w:t>
      </w:r>
    </w:p>
    <w:p w14:paraId="5E7EE8CB" w14:textId="77777777" w:rsidR="00E526D2" w:rsidRDefault="008B64B1" w:rsidP="00606203">
      <w:r>
        <w:t xml:space="preserve">Operationen “notificationQuery” returnerer et notificationQueryResponse der opfylder DGWS. Det vil bl.a. sige, at det har en wsse og en medcom header. Selve svaret er defineret som et notificationQueryResponseBody som defineret i </w:t>
      </w:r>
    </w:p>
    <w:p w14:paraId="4F068FC1" w14:textId="77777777" w:rsidR="00606203" w:rsidRDefault="00606203" w:rsidP="00606203"/>
    <w:p w14:paraId="2D3CE549" w14:textId="77777777" w:rsidR="00E526D2" w:rsidRPr="00E526D2" w:rsidRDefault="008B64B1" w:rsidP="00E526D2">
      <w:pPr>
        <w:pStyle w:val="BodyText"/>
        <w:jc w:val="center"/>
        <w:rPr>
          <w:b/>
        </w:rPr>
      </w:pPr>
      <w:r w:rsidRPr="00E526D2">
        <w:rPr>
          <w:b/>
        </w:rPr>
        <w:t>”common/src/mai</w:t>
      </w:r>
      <w:r w:rsidR="00E526D2" w:rsidRPr="00E526D2">
        <w:rPr>
          <w:b/>
        </w:rPr>
        <w:t>n/resources/xsd/notification/”</w:t>
      </w:r>
    </w:p>
    <w:p w14:paraId="63A4B06D" w14:textId="1434EB8D" w:rsidR="008B64B1" w:rsidRDefault="008B64B1" w:rsidP="00606203">
      <w:r>
        <w:t>Svaret indeholder de første 100 notifikationer med serienummer højere end eller lig det der er angivet i forespørgslen. Notifikationerne returneres i sorteret rækkefølge. Hver notifikation indeholder følgende informationer:</w:t>
      </w:r>
    </w:p>
    <w:p w14:paraId="40111FE3" w14:textId="77777777" w:rsidR="008B64B1" w:rsidRDefault="008B64B1" w:rsidP="008B64B1">
      <w:pPr>
        <w:pStyle w:val="BodyText"/>
      </w:pPr>
    </w:p>
    <w:tbl>
      <w:tblPr>
        <w:tblStyle w:val="TableGrid"/>
        <w:tblW w:w="0" w:type="auto"/>
        <w:tblLook w:val="04A0" w:firstRow="1" w:lastRow="0" w:firstColumn="1" w:lastColumn="0" w:noHBand="0" w:noVBand="1"/>
      </w:tblPr>
      <w:tblGrid>
        <w:gridCol w:w="4258"/>
        <w:gridCol w:w="4258"/>
      </w:tblGrid>
      <w:tr w:rsidR="00606203" w14:paraId="4D38BF32" w14:textId="77777777" w:rsidTr="00E43E7E">
        <w:tc>
          <w:tcPr>
            <w:tcW w:w="8516" w:type="dxa"/>
            <w:gridSpan w:val="2"/>
          </w:tcPr>
          <w:p w14:paraId="5609B384" w14:textId="43E720E6" w:rsidR="00606203" w:rsidRDefault="00606203" w:rsidP="00606203">
            <w:pPr>
              <w:pStyle w:val="BodyText"/>
              <w:jc w:val="center"/>
              <w:rPr>
                <w:b/>
              </w:rPr>
            </w:pPr>
            <w:r w:rsidRPr="00606203">
              <w:rPr>
                <w:b/>
              </w:rPr>
              <w:t xml:space="preserve">notificationQueryResponse </w:t>
            </w:r>
          </w:p>
        </w:tc>
      </w:tr>
      <w:tr w:rsidR="008B64B1" w14:paraId="342C3A15" w14:textId="77777777" w:rsidTr="002032D3">
        <w:tc>
          <w:tcPr>
            <w:tcW w:w="4258" w:type="dxa"/>
          </w:tcPr>
          <w:p w14:paraId="6C011C95" w14:textId="77777777" w:rsidR="008B64B1" w:rsidRPr="00F62C21" w:rsidRDefault="008B64B1" w:rsidP="002032D3">
            <w:pPr>
              <w:pStyle w:val="BodyText"/>
              <w:jc w:val="center"/>
              <w:rPr>
                <w:b/>
              </w:rPr>
            </w:pPr>
            <w:r>
              <w:rPr>
                <w:b/>
              </w:rPr>
              <w:t>Elementer</w:t>
            </w:r>
          </w:p>
        </w:tc>
        <w:tc>
          <w:tcPr>
            <w:tcW w:w="4258" w:type="dxa"/>
          </w:tcPr>
          <w:p w14:paraId="01B26729" w14:textId="77777777" w:rsidR="008B64B1" w:rsidRPr="00F62C21" w:rsidRDefault="008B64B1" w:rsidP="002032D3">
            <w:pPr>
              <w:pStyle w:val="BodyText"/>
              <w:jc w:val="center"/>
              <w:rPr>
                <w:b/>
              </w:rPr>
            </w:pPr>
            <w:r>
              <w:rPr>
                <w:b/>
              </w:rPr>
              <w:t>Beskrivelse</w:t>
            </w:r>
          </w:p>
        </w:tc>
      </w:tr>
      <w:tr w:rsidR="008B64B1" w14:paraId="5575639C" w14:textId="77777777" w:rsidTr="002032D3">
        <w:tc>
          <w:tcPr>
            <w:tcW w:w="4258" w:type="dxa"/>
          </w:tcPr>
          <w:p w14:paraId="1FBCF539" w14:textId="77777777" w:rsidR="008B64B1" w:rsidRPr="007E4244" w:rsidRDefault="008B64B1" w:rsidP="002032D3">
            <w:pPr>
              <w:pStyle w:val="BodyText"/>
              <w:rPr>
                <w:i/>
              </w:rPr>
            </w:pPr>
            <w:r>
              <w:rPr>
                <w:i/>
              </w:rPr>
              <w:t>Type</w:t>
            </w:r>
          </w:p>
        </w:tc>
        <w:tc>
          <w:tcPr>
            <w:tcW w:w="4258" w:type="dxa"/>
          </w:tcPr>
          <w:p w14:paraId="2F186207" w14:textId="4DA9791E" w:rsidR="008B64B1" w:rsidRDefault="008B64B1" w:rsidP="002032D3">
            <w:pPr>
              <w:pStyle w:val="BodyText"/>
            </w:pPr>
            <w:r>
              <w:t>Typen af notifikationen. For en behandling</w:t>
            </w:r>
            <w:r w:rsidR="008354C3">
              <w:t>srelation</w:t>
            </w:r>
            <w:r>
              <w:t xml:space="preserve"> vil den være ”BRS”.</w:t>
            </w:r>
          </w:p>
        </w:tc>
      </w:tr>
      <w:tr w:rsidR="008B64B1" w14:paraId="4412FFA7" w14:textId="77777777" w:rsidTr="002032D3">
        <w:tc>
          <w:tcPr>
            <w:tcW w:w="4258" w:type="dxa"/>
          </w:tcPr>
          <w:p w14:paraId="137B32F0" w14:textId="77777777" w:rsidR="008B64B1" w:rsidRPr="007E4244" w:rsidRDefault="008B64B1" w:rsidP="002032D3">
            <w:pPr>
              <w:pStyle w:val="BodyText"/>
              <w:rPr>
                <w:i/>
              </w:rPr>
            </w:pPr>
            <w:r>
              <w:rPr>
                <w:i/>
              </w:rPr>
              <w:t>SerialNumber</w:t>
            </w:r>
          </w:p>
        </w:tc>
        <w:tc>
          <w:tcPr>
            <w:tcW w:w="4258" w:type="dxa"/>
          </w:tcPr>
          <w:p w14:paraId="785DDDCD" w14:textId="77777777" w:rsidR="008B64B1" w:rsidRDefault="008B64B1" w:rsidP="002032D3">
            <w:pPr>
              <w:pStyle w:val="BodyText"/>
            </w:pPr>
            <w:r>
              <w:t>Serienummer for notifikationen.</w:t>
            </w:r>
          </w:p>
        </w:tc>
      </w:tr>
      <w:tr w:rsidR="008B64B1" w14:paraId="2865F682" w14:textId="77777777" w:rsidTr="002032D3">
        <w:tc>
          <w:tcPr>
            <w:tcW w:w="4258" w:type="dxa"/>
          </w:tcPr>
          <w:p w14:paraId="27E67F03" w14:textId="77777777" w:rsidR="008B64B1" w:rsidRPr="007E4244" w:rsidRDefault="008B64B1" w:rsidP="002032D3">
            <w:pPr>
              <w:pStyle w:val="BodyText"/>
              <w:rPr>
                <w:i/>
              </w:rPr>
            </w:pPr>
            <w:r>
              <w:rPr>
                <w:i/>
              </w:rPr>
              <w:t>ExternalReferenceId</w:t>
            </w:r>
          </w:p>
        </w:tc>
        <w:tc>
          <w:tcPr>
            <w:tcW w:w="4258" w:type="dxa"/>
          </w:tcPr>
          <w:p w14:paraId="50A36BA8" w14:textId="66CEFF8D" w:rsidR="008B64B1" w:rsidRDefault="008B64B1" w:rsidP="00A025CE">
            <w:pPr>
              <w:pStyle w:val="BodyText"/>
            </w:pPr>
            <w:r>
              <w:t xml:space="preserve">Det eksterne reference id. </w:t>
            </w:r>
            <w:r w:rsidR="00A025CE">
              <w:t>Værdien af dette felt hentes fra det oprindelige kald til opsamlingsservicen.</w:t>
            </w:r>
          </w:p>
        </w:tc>
      </w:tr>
      <w:tr w:rsidR="008B64B1" w14:paraId="02BB7DF9" w14:textId="77777777" w:rsidTr="002032D3">
        <w:tc>
          <w:tcPr>
            <w:tcW w:w="4258" w:type="dxa"/>
          </w:tcPr>
          <w:p w14:paraId="6AAE90F9" w14:textId="77777777" w:rsidR="008B64B1" w:rsidRDefault="008B64B1" w:rsidP="002032D3">
            <w:pPr>
              <w:pStyle w:val="BodyText"/>
              <w:rPr>
                <w:i/>
              </w:rPr>
            </w:pPr>
            <w:r>
              <w:rPr>
                <w:i/>
              </w:rPr>
              <w:t>QueryableCvr</w:t>
            </w:r>
          </w:p>
        </w:tc>
        <w:tc>
          <w:tcPr>
            <w:tcW w:w="4258" w:type="dxa"/>
          </w:tcPr>
          <w:p w14:paraId="45FC7FB1" w14:textId="77777777" w:rsidR="008B64B1" w:rsidRDefault="008B64B1" w:rsidP="002032D3">
            <w:pPr>
              <w:pStyle w:val="BodyText"/>
            </w:pPr>
            <w:r>
              <w:t>CVR-nummer på den instans der kan læse notifikationen. Matcher det fundet i headeren for notifikationsforespørgslen.</w:t>
            </w:r>
          </w:p>
        </w:tc>
      </w:tr>
      <w:tr w:rsidR="008B64B1" w14:paraId="45656464" w14:textId="77777777" w:rsidTr="002032D3">
        <w:tc>
          <w:tcPr>
            <w:tcW w:w="4258" w:type="dxa"/>
          </w:tcPr>
          <w:p w14:paraId="6DDC76AC" w14:textId="77777777" w:rsidR="008B64B1" w:rsidRDefault="008B64B1" w:rsidP="002032D3">
            <w:pPr>
              <w:pStyle w:val="BodyText"/>
              <w:rPr>
                <w:i/>
              </w:rPr>
            </w:pPr>
            <w:r>
              <w:rPr>
                <w:i/>
              </w:rPr>
              <w:t>Payload</w:t>
            </w:r>
          </w:p>
        </w:tc>
        <w:tc>
          <w:tcPr>
            <w:tcW w:w="4258" w:type="dxa"/>
          </w:tcPr>
          <w:p w14:paraId="3DC18DB0" w14:textId="4198C448" w:rsidR="008B64B1" w:rsidRDefault="008B64B1" w:rsidP="00A025CE">
            <w:pPr>
              <w:pStyle w:val="BodyText"/>
            </w:pPr>
            <w:r>
              <w:t xml:space="preserve">Et any-element der indeholder selve dataen for notifikationen. I tilfælde af at notifikationen indeholder en </w:t>
            </w:r>
            <w:r w:rsidR="00A025CE">
              <w:t>notifikation for en behandlingsrelation</w:t>
            </w:r>
            <w:r>
              <w:t xml:space="preserve"> vil elementet være af typen treatmentRelationAlarm (</w:t>
            </w:r>
            <w:r w:rsidR="00A025CE">
              <w:t xml:space="preserve">se ”Guide til anvendere” for behandlingsrelationsservicen for yderligere informationer om </w:t>
            </w:r>
            <w:r w:rsidR="00C4268C">
              <w:t xml:space="preserve">BRS-specifik </w:t>
            </w:r>
            <w:r w:rsidR="00C4268C">
              <w:rPr>
                <w:i/>
              </w:rPr>
              <w:t>Payload</w:t>
            </w:r>
            <w:r>
              <w:t>).</w:t>
            </w:r>
          </w:p>
        </w:tc>
      </w:tr>
    </w:tbl>
    <w:p w14:paraId="5DC926CB" w14:textId="77777777" w:rsidR="008B64B1" w:rsidRDefault="008B64B1" w:rsidP="008B64B1"/>
    <w:p w14:paraId="4D3D4562" w14:textId="77777777" w:rsidR="00E526D2" w:rsidRDefault="008B64B1" w:rsidP="00606203">
      <w:r>
        <w:t xml:space="preserve">Et eksempel på et svar fra servicen kan findes i </w:t>
      </w:r>
    </w:p>
    <w:p w14:paraId="14E5F2F8" w14:textId="77777777" w:rsidR="00606203" w:rsidRDefault="00606203" w:rsidP="00606203"/>
    <w:p w14:paraId="33A605F3" w14:textId="77777777" w:rsidR="00E526D2" w:rsidRDefault="008B64B1" w:rsidP="00E526D2">
      <w:pPr>
        <w:pStyle w:val="BodyText"/>
        <w:jc w:val="center"/>
        <w:rPr>
          <w:b/>
        </w:rPr>
      </w:pPr>
      <w:r w:rsidRPr="00E526D2">
        <w:rPr>
          <w:b/>
        </w:rPr>
        <w:t>”doc/gos/</w:t>
      </w:r>
      <w:r w:rsidR="00E526D2" w:rsidRPr="00E526D2">
        <w:rPr>
          <w:b/>
        </w:rPr>
        <w:t>bilag/requests-and-responses/”</w:t>
      </w:r>
    </w:p>
    <w:p w14:paraId="54A6DEA5" w14:textId="77777777" w:rsidR="00606203" w:rsidRPr="00E526D2" w:rsidRDefault="00606203" w:rsidP="00E526D2">
      <w:pPr>
        <w:pStyle w:val="BodyText"/>
        <w:jc w:val="center"/>
        <w:rPr>
          <w:b/>
        </w:rPr>
      </w:pPr>
    </w:p>
    <w:p w14:paraId="25EBF3A4" w14:textId="77777777" w:rsidR="00E526D2" w:rsidRDefault="008B64B1" w:rsidP="00606203">
      <w:r>
        <w:t xml:space="preserve">Den komplette wsdl for servicen kan findes i </w:t>
      </w:r>
    </w:p>
    <w:p w14:paraId="20B855E1" w14:textId="77777777" w:rsidR="00606203" w:rsidRDefault="00606203" w:rsidP="00606203"/>
    <w:p w14:paraId="4478A095" w14:textId="77777777" w:rsidR="00E526D2" w:rsidRDefault="008B64B1" w:rsidP="00E526D2">
      <w:pPr>
        <w:pStyle w:val="BodyText"/>
        <w:jc w:val="center"/>
        <w:rPr>
          <w:b/>
        </w:rPr>
      </w:pPr>
      <w:r w:rsidRPr="00E526D2">
        <w:rPr>
          <w:b/>
        </w:rPr>
        <w:t>”c</w:t>
      </w:r>
      <w:r w:rsidR="00E526D2" w:rsidRPr="00E526D2">
        <w:rPr>
          <w:b/>
        </w:rPr>
        <w:t>ommon/src/main/resources/wsdl”</w:t>
      </w:r>
    </w:p>
    <w:p w14:paraId="53E48100" w14:textId="77777777" w:rsidR="00F13488" w:rsidRPr="00E526D2" w:rsidRDefault="00F13488" w:rsidP="00E526D2">
      <w:pPr>
        <w:pStyle w:val="BodyText"/>
        <w:jc w:val="center"/>
        <w:rPr>
          <w:b/>
        </w:rPr>
      </w:pPr>
    </w:p>
    <w:p w14:paraId="679CCA8E" w14:textId="77777777" w:rsidR="008B64B1" w:rsidRDefault="008B64B1" w:rsidP="008B64B1">
      <w:pPr>
        <w:pStyle w:val="Heading1"/>
      </w:pPr>
      <w:bookmarkStart w:id="14" w:name="_Toc224874725"/>
      <w:r>
        <w:t>Eksempler på at kalde services</w:t>
      </w:r>
      <w:bookmarkEnd w:id="14"/>
    </w:p>
    <w:p w14:paraId="05138D52" w14:textId="77777777" w:rsidR="008B64B1" w:rsidRDefault="008B64B1" w:rsidP="008B64B1">
      <w:pPr>
        <w:pStyle w:val="Heading2"/>
      </w:pPr>
      <w:bookmarkStart w:id="15" w:name="_Toc224874726"/>
      <w:r>
        <w:t>Java frameworks</w:t>
      </w:r>
      <w:bookmarkEnd w:id="15"/>
    </w:p>
    <w:p w14:paraId="5A212D32" w14:textId="77777777" w:rsidR="008B64B1" w:rsidRDefault="008B64B1" w:rsidP="008B64B1">
      <w:r>
        <w:t>Seal.Java er et opensource framework, der kan håndtere IDKort, DGWS og integration til SOSI-STS.</w:t>
      </w:r>
    </w:p>
    <w:p w14:paraId="45CFD006" w14:textId="77777777" w:rsidR="008B64B1" w:rsidRDefault="008B64B1" w:rsidP="008B64B1"/>
    <w:p w14:paraId="506C4F7E" w14:textId="77777777" w:rsidR="008B64B1" w:rsidRPr="00F13488" w:rsidRDefault="00453A2E" w:rsidP="00F13488">
      <w:pPr>
        <w:spacing w:line="280" w:lineRule="exact"/>
        <w:jc w:val="center"/>
        <w:rPr>
          <w:rStyle w:val="Hyperlink"/>
          <w:rFonts w:ascii="Arial" w:eastAsia="Times New Roman" w:hAnsi="Arial" w:cs="Times New Roman"/>
          <w:sz w:val="22"/>
          <w:szCs w:val="22"/>
          <w:lang w:eastAsia="da-DK"/>
        </w:rPr>
      </w:pPr>
      <w:hyperlink r:id="rId12" w:history="1">
        <w:r w:rsidR="008B64B1" w:rsidRPr="00F13488">
          <w:rPr>
            <w:rStyle w:val="Hyperlink"/>
            <w:rFonts w:ascii="Arial" w:eastAsia="Times New Roman" w:hAnsi="Arial" w:cs="Times New Roman"/>
            <w:sz w:val="22"/>
            <w:szCs w:val="22"/>
            <w:lang w:eastAsia="da-DK"/>
          </w:rPr>
          <w:t>http://digitaliser.dk/group/374971</w:t>
        </w:r>
      </w:hyperlink>
    </w:p>
    <w:p w14:paraId="66328264" w14:textId="77777777" w:rsidR="008B64B1" w:rsidRDefault="008B64B1" w:rsidP="008B64B1"/>
    <w:p w14:paraId="3AC12C91" w14:textId="77777777" w:rsidR="008B64B1" w:rsidRDefault="008B64B1" w:rsidP="008B64B1">
      <w:r>
        <w:t>I afsnittet længere nede er der referencer til eksempelkode skrevet i Java, der gør brug af dette framework, sammen med JAXWS webservicestakken til at kalde de to services.</w:t>
      </w:r>
    </w:p>
    <w:p w14:paraId="301391CE" w14:textId="77777777" w:rsidR="00F13488" w:rsidRPr="006139BF" w:rsidRDefault="00F13488" w:rsidP="00F13488">
      <w:pPr>
        <w:pStyle w:val="Heading3"/>
      </w:pPr>
      <w:bookmarkStart w:id="16" w:name="_Toc224874727"/>
      <w:r>
        <w:t>Eksempelkode i Java</w:t>
      </w:r>
      <w:bookmarkEnd w:id="16"/>
    </w:p>
    <w:p w14:paraId="79CD685F" w14:textId="77777777" w:rsidR="00F13488" w:rsidRDefault="00F13488" w:rsidP="00606203">
      <w:r>
        <w:t>Der er udviklet testkode, der bruges til at teste de forskellige service-håndtag fra ydersiden. Man kan tage udgangspunkt i testkoden, når man skal skrive kode der kalder servicen.</w:t>
      </w:r>
    </w:p>
    <w:p w14:paraId="5829EADD" w14:textId="77777777" w:rsidR="00F13488" w:rsidRDefault="00F13488" w:rsidP="00606203">
      <w:r>
        <w:t>Test-koden kan hentes fra projektet under SVN</w:t>
      </w:r>
    </w:p>
    <w:p w14:paraId="379464CC" w14:textId="77777777" w:rsidR="00606203" w:rsidRDefault="00606203" w:rsidP="00606203"/>
    <w:p w14:paraId="5B23FEEB" w14:textId="77777777" w:rsidR="00F13488" w:rsidRDefault="00453A2E" w:rsidP="00F13488">
      <w:pPr>
        <w:spacing w:line="280" w:lineRule="exact"/>
        <w:jc w:val="center"/>
        <w:rPr>
          <w:rStyle w:val="Hyperlink"/>
          <w:rFonts w:ascii="Arial" w:eastAsia="Times New Roman" w:hAnsi="Arial" w:cs="Times New Roman"/>
          <w:sz w:val="22"/>
          <w:szCs w:val="22"/>
          <w:lang w:eastAsia="da-DK"/>
        </w:rPr>
      </w:pPr>
      <w:hyperlink r:id="rId13" w:history="1">
        <w:r w:rsidR="00F13488" w:rsidRPr="00F13488">
          <w:rPr>
            <w:rStyle w:val="Hyperlink"/>
            <w:rFonts w:ascii="Arial" w:eastAsia="Times New Roman" w:hAnsi="Arial" w:cs="Times New Roman"/>
            <w:sz w:val="22"/>
            <w:szCs w:val="22"/>
            <w:lang w:eastAsia="da-DK"/>
          </w:rPr>
          <w:t>https://svn.softwareborsen.dk/Behandlingsrelation/BehandlingsRelation/trunk/</w:t>
        </w:r>
      </w:hyperlink>
    </w:p>
    <w:p w14:paraId="0EF76706" w14:textId="77777777" w:rsidR="00F13488" w:rsidRPr="00F13488" w:rsidRDefault="00F13488" w:rsidP="00F13488">
      <w:pPr>
        <w:spacing w:line="280" w:lineRule="exact"/>
        <w:jc w:val="center"/>
        <w:rPr>
          <w:rStyle w:val="Hyperlink"/>
          <w:rFonts w:ascii="Arial" w:eastAsia="Times New Roman" w:hAnsi="Arial" w:cs="Times New Roman"/>
          <w:sz w:val="22"/>
          <w:szCs w:val="22"/>
          <w:lang w:eastAsia="da-DK"/>
        </w:rPr>
      </w:pPr>
    </w:p>
    <w:p w14:paraId="44380900" w14:textId="3527AD61" w:rsidR="00F13488" w:rsidRDefault="00F13488" w:rsidP="00606203">
      <w:r>
        <w:t>Denne klasse er indgangspunktet for at kalde notifikationsservicen</w:t>
      </w:r>
      <w:r w:rsidR="00606203">
        <w:t>:</w:t>
      </w:r>
    </w:p>
    <w:p w14:paraId="52EBA50C" w14:textId="77777777" w:rsidR="00606203" w:rsidRDefault="00606203" w:rsidP="00606203"/>
    <w:p w14:paraId="34BE2B34" w14:textId="77777777" w:rsidR="00F13488" w:rsidRPr="00376C02" w:rsidRDefault="00F13488" w:rsidP="00F13488">
      <w:pPr>
        <w:pStyle w:val="BodyText"/>
        <w:ind w:left="432"/>
        <w:rPr>
          <w:rFonts w:ascii="Courier New" w:hAnsi="Courier New" w:cs="Courier New"/>
          <w:sz w:val="20"/>
          <w:szCs w:val="20"/>
          <w:lang w:val="en-US"/>
        </w:rPr>
      </w:pPr>
      <w:proofErr w:type="gramStart"/>
      <w:r w:rsidRPr="00DD1E3C">
        <w:rPr>
          <w:rFonts w:ascii="Courier New" w:hAnsi="Courier New" w:cs="Courier New"/>
          <w:sz w:val="20"/>
          <w:szCs w:val="20"/>
          <w:lang w:val="en-US"/>
        </w:rPr>
        <w:t>production</w:t>
      </w:r>
      <w:proofErr w:type="gramEnd"/>
      <w:r w:rsidRPr="00DD1E3C">
        <w:rPr>
          <w:rFonts w:ascii="Courier New" w:hAnsi="Courier New" w:cs="Courier New"/>
          <w:sz w:val="20"/>
          <w:szCs w:val="20"/>
          <w:lang w:val="en-US"/>
        </w:rPr>
        <w:t>/src/main/java/dk/nsi/behandlingsrelationservice/NotificationServiceQueries.java</w:t>
      </w:r>
    </w:p>
    <w:p w14:paraId="1FD78248" w14:textId="77777777" w:rsidR="008B64B1" w:rsidRDefault="008B64B1" w:rsidP="008B64B1">
      <w:pPr>
        <w:pStyle w:val="Heading2"/>
      </w:pPr>
      <w:bookmarkStart w:id="17" w:name="_Toc224874728"/>
      <w:r>
        <w:t>.NET frameworks</w:t>
      </w:r>
      <w:bookmarkEnd w:id="17"/>
    </w:p>
    <w:p w14:paraId="29ADC233" w14:textId="77777777" w:rsidR="008B64B1" w:rsidRDefault="008B64B1" w:rsidP="008B64B1">
      <w:r>
        <w:t>Seal.NET er et opensource framework, der kan håndtere IDKort, DGWS og integration til SOSI-STs</w:t>
      </w:r>
    </w:p>
    <w:p w14:paraId="09FFE14B" w14:textId="77777777" w:rsidR="008B64B1" w:rsidRDefault="008B64B1" w:rsidP="008B64B1"/>
    <w:p w14:paraId="3872A7A7" w14:textId="77777777" w:rsidR="008B64B1" w:rsidRPr="00F13488" w:rsidRDefault="00453A2E" w:rsidP="00F13488">
      <w:pPr>
        <w:spacing w:line="280" w:lineRule="exact"/>
        <w:jc w:val="center"/>
        <w:rPr>
          <w:rStyle w:val="Hyperlink"/>
          <w:rFonts w:ascii="Arial" w:eastAsia="Times New Roman" w:hAnsi="Arial" w:cs="Times New Roman"/>
          <w:sz w:val="22"/>
          <w:szCs w:val="22"/>
          <w:lang w:eastAsia="da-DK"/>
        </w:rPr>
      </w:pPr>
      <w:hyperlink r:id="rId14" w:history="1">
        <w:r w:rsidR="008B64B1" w:rsidRPr="00F13488">
          <w:rPr>
            <w:rStyle w:val="Hyperlink"/>
            <w:rFonts w:ascii="Arial" w:eastAsia="Times New Roman" w:hAnsi="Arial" w:cs="Times New Roman"/>
            <w:sz w:val="22"/>
            <w:szCs w:val="22"/>
            <w:lang w:eastAsia="da-DK"/>
          </w:rPr>
          <w:t>http://digitaliser.dk/group/375117</w:t>
        </w:r>
      </w:hyperlink>
    </w:p>
    <w:p w14:paraId="21968E5B" w14:textId="77777777" w:rsidR="008B64B1" w:rsidRDefault="008B64B1" w:rsidP="008B64B1"/>
    <w:p w14:paraId="27E006FC" w14:textId="64AABEA4" w:rsidR="008B64B1" w:rsidRPr="006139BF" w:rsidRDefault="008B64B1" w:rsidP="008B64B1">
      <w:r>
        <w:t xml:space="preserve">Der er pt. ikke skrevet eksempelkode på at kalde de to services fra et .NET projekt, men der er WSDL’er til rådighed, som man kan </w:t>
      </w:r>
      <w:r w:rsidR="00F13488">
        <w:t xml:space="preserve">anvende i </w:t>
      </w:r>
      <w:r>
        <w:t xml:space="preserve"> Visual Studio’s webservice wizard, kombineret med Seal.NET.</w:t>
      </w:r>
    </w:p>
    <w:p w14:paraId="6F6A4D7F" w14:textId="77777777" w:rsidR="008B64B1" w:rsidRPr="00CB2508" w:rsidRDefault="008B64B1" w:rsidP="008B64B1">
      <w:pPr>
        <w:pStyle w:val="Heading1"/>
      </w:pPr>
      <w:bookmarkStart w:id="18" w:name="_Toc263424147"/>
      <w:bookmarkStart w:id="19" w:name="_Toc224874729"/>
      <w:r w:rsidRPr="00CB2508">
        <w:t>Ændringslog</w:t>
      </w:r>
      <w:bookmarkEnd w:id="18"/>
      <w:bookmarkEnd w:id="19"/>
    </w:p>
    <w:p w14:paraId="5C2BFD37" w14:textId="77777777" w:rsidR="008B64B1" w:rsidRDefault="008B64B1" w:rsidP="003E2358">
      <w:r>
        <w:t>Kilden til dette dokument kan findes på:</w:t>
      </w:r>
    </w:p>
    <w:p w14:paraId="32B65099" w14:textId="77777777" w:rsidR="003E2358" w:rsidRDefault="003E2358" w:rsidP="003E2358"/>
    <w:p w14:paraId="1E9E1F65" w14:textId="77777777" w:rsidR="008B64B1" w:rsidRDefault="00453A2E" w:rsidP="003E2358">
      <w:pPr>
        <w:pStyle w:val="Body"/>
        <w:jc w:val="center"/>
        <w:rPr>
          <w:lang w:val="da-DK"/>
        </w:rPr>
      </w:pPr>
      <w:hyperlink r:id="rId15" w:history="1">
        <w:r w:rsidR="008B64B1" w:rsidRPr="00756FB6">
          <w:rPr>
            <w:rStyle w:val="Hyperlink"/>
            <w:lang w:val="da-DK"/>
          </w:rPr>
          <w:t>https://svn.softwareborsen.dk/Behandlingsrelation/Dokumentation</w:t>
        </w:r>
      </w:hyperlink>
    </w:p>
    <w:p w14:paraId="33271532" w14:textId="77777777" w:rsidR="008B64B1" w:rsidRDefault="008B64B1" w:rsidP="008B64B1">
      <w:pPr>
        <w:pStyle w:val="Body"/>
        <w:rPr>
          <w:lang w:val="da-DK"/>
        </w:rPr>
      </w:pPr>
    </w:p>
    <w:p w14:paraId="173ED39A" w14:textId="77777777" w:rsidR="003E2358" w:rsidRPr="00CB2508" w:rsidRDefault="003E2358" w:rsidP="008B64B1">
      <w:pPr>
        <w:pStyle w:val="Body"/>
        <w:rPr>
          <w:lang w:val="da-DK"/>
        </w:rPr>
      </w:pPr>
    </w:p>
    <w:tbl>
      <w:tblPr>
        <w:tblW w:w="8833" w:type="dxa"/>
        <w:tblInd w:w="108" w:type="dxa"/>
        <w:tblLayout w:type="fixed"/>
        <w:tblLook w:val="0000" w:firstRow="0" w:lastRow="0" w:firstColumn="0" w:lastColumn="0" w:noHBand="0" w:noVBand="0"/>
      </w:tblPr>
      <w:tblGrid>
        <w:gridCol w:w="1178"/>
        <w:gridCol w:w="1570"/>
        <w:gridCol w:w="3817"/>
        <w:gridCol w:w="2268"/>
      </w:tblGrid>
      <w:tr w:rsidR="008B64B1" w:rsidRPr="00CB2508" w14:paraId="4B286500" w14:textId="77777777" w:rsidTr="00606203">
        <w:trPr>
          <w:cantSplit/>
          <w:trHeight w:val="480"/>
          <w:tblHeader/>
        </w:trPr>
        <w:tc>
          <w:tcPr>
            <w:tcW w:w="1178" w:type="dxa"/>
            <w:tcBorders>
              <w:top w:val="single" w:sz="8" w:space="0" w:color="000000"/>
              <w:left w:val="single" w:sz="8" w:space="0" w:color="000000"/>
              <w:bottom w:val="single" w:sz="8" w:space="0" w:color="000000"/>
              <w:right w:val="single" w:sz="8" w:space="0" w:color="000000"/>
            </w:tcBorders>
            <w:shd w:val="clear" w:color="auto" w:fill="B0B3B2"/>
            <w:tcMar>
              <w:top w:w="0" w:type="dxa"/>
              <w:left w:w="0" w:type="dxa"/>
              <w:bottom w:w="0" w:type="dxa"/>
              <w:right w:w="0" w:type="dxa"/>
            </w:tcMar>
          </w:tcPr>
          <w:p w14:paraId="7D64FF25" w14:textId="77777777" w:rsidR="008B64B1" w:rsidRPr="003E2358" w:rsidRDefault="008B64B1" w:rsidP="003E2358">
            <w:pPr>
              <w:jc w:val="center"/>
              <w:rPr>
                <w:b/>
              </w:rPr>
            </w:pPr>
            <w:r w:rsidRPr="003E2358">
              <w:rPr>
                <w:b/>
              </w:rPr>
              <w:t>Version</w:t>
            </w:r>
          </w:p>
        </w:tc>
        <w:tc>
          <w:tcPr>
            <w:tcW w:w="1570" w:type="dxa"/>
            <w:tcBorders>
              <w:top w:val="single" w:sz="8" w:space="0" w:color="000000"/>
              <w:left w:val="single" w:sz="8" w:space="0" w:color="000000"/>
              <w:bottom w:val="single" w:sz="8" w:space="0" w:color="000000"/>
              <w:right w:val="single" w:sz="8" w:space="0" w:color="000000"/>
            </w:tcBorders>
            <w:shd w:val="clear" w:color="auto" w:fill="B0B3B2"/>
            <w:tcMar>
              <w:top w:w="0" w:type="dxa"/>
              <w:left w:w="0" w:type="dxa"/>
              <w:bottom w:w="0" w:type="dxa"/>
              <w:right w:w="0" w:type="dxa"/>
            </w:tcMar>
          </w:tcPr>
          <w:p w14:paraId="269D226F" w14:textId="77777777" w:rsidR="008B64B1" w:rsidRPr="003E2358" w:rsidRDefault="008B64B1" w:rsidP="003E2358">
            <w:pPr>
              <w:jc w:val="center"/>
              <w:rPr>
                <w:b/>
              </w:rPr>
            </w:pPr>
            <w:r w:rsidRPr="003E2358">
              <w:rPr>
                <w:b/>
              </w:rPr>
              <w:t>Dato</w:t>
            </w:r>
          </w:p>
        </w:tc>
        <w:tc>
          <w:tcPr>
            <w:tcW w:w="3817" w:type="dxa"/>
            <w:tcBorders>
              <w:top w:val="single" w:sz="8" w:space="0" w:color="000000"/>
              <w:left w:val="single" w:sz="8" w:space="0" w:color="000000"/>
              <w:bottom w:val="single" w:sz="8" w:space="0" w:color="000000"/>
              <w:right w:val="single" w:sz="8" w:space="0" w:color="000000"/>
            </w:tcBorders>
            <w:shd w:val="clear" w:color="auto" w:fill="B0B3B2"/>
            <w:tcMar>
              <w:top w:w="0" w:type="dxa"/>
              <w:left w:w="0" w:type="dxa"/>
              <w:bottom w:w="0" w:type="dxa"/>
              <w:right w:w="0" w:type="dxa"/>
            </w:tcMar>
          </w:tcPr>
          <w:p w14:paraId="753EB6B1" w14:textId="77777777" w:rsidR="008B64B1" w:rsidRPr="003E2358" w:rsidRDefault="008B64B1" w:rsidP="003E2358">
            <w:pPr>
              <w:jc w:val="center"/>
              <w:rPr>
                <w:b/>
              </w:rPr>
            </w:pPr>
            <w:r w:rsidRPr="003E2358">
              <w:rPr>
                <w:b/>
              </w:rPr>
              <w:t>Ændring</w:t>
            </w:r>
          </w:p>
        </w:tc>
        <w:tc>
          <w:tcPr>
            <w:tcW w:w="2268" w:type="dxa"/>
            <w:tcBorders>
              <w:top w:val="single" w:sz="8" w:space="0" w:color="000000"/>
              <w:left w:val="single" w:sz="8" w:space="0" w:color="000000"/>
              <w:bottom w:val="single" w:sz="8" w:space="0" w:color="000000"/>
              <w:right w:val="single" w:sz="8" w:space="0" w:color="000000"/>
            </w:tcBorders>
            <w:shd w:val="clear" w:color="auto" w:fill="B0B3B2"/>
          </w:tcPr>
          <w:p w14:paraId="01F39140" w14:textId="77777777" w:rsidR="008B64B1" w:rsidRPr="003E2358" w:rsidRDefault="008B64B1" w:rsidP="003E2358">
            <w:pPr>
              <w:jc w:val="center"/>
              <w:rPr>
                <w:b/>
              </w:rPr>
            </w:pPr>
            <w:r w:rsidRPr="003E2358">
              <w:rPr>
                <w:b/>
              </w:rPr>
              <w:t>Ansvarlig</w:t>
            </w:r>
          </w:p>
          <w:p w14:paraId="7817FBEB" w14:textId="77777777" w:rsidR="008B64B1" w:rsidRPr="003E2358" w:rsidRDefault="008B64B1" w:rsidP="003E2358">
            <w:pPr>
              <w:jc w:val="center"/>
              <w:rPr>
                <w:b/>
              </w:rPr>
            </w:pPr>
          </w:p>
        </w:tc>
      </w:tr>
      <w:tr w:rsidR="008B64B1" w:rsidRPr="00CB2508" w14:paraId="31207FB6" w14:textId="77777777" w:rsidTr="00606203">
        <w:trPr>
          <w:cantSplit/>
          <w:trHeight w:val="480"/>
        </w:trPr>
        <w:tc>
          <w:tcPr>
            <w:tcW w:w="117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14:paraId="67B7A0DE" w14:textId="77777777" w:rsidR="008B64B1" w:rsidRPr="00CB2508" w:rsidRDefault="008B64B1" w:rsidP="003E2358">
            <w:r>
              <w:t>0.1</w:t>
            </w:r>
          </w:p>
        </w:tc>
        <w:tc>
          <w:tcPr>
            <w:tcW w:w="1570"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14:paraId="0AA345C2" w14:textId="77777777" w:rsidR="008B64B1" w:rsidRPr="00CB2508" w:rsidRDefault="008B64B1" w:rsidP="003E2358">
            <w:r>
              <w:t>2011-06-15</w:t>
            </w:r>
          </w:p>
        </w:tc>
        <w:tc>
          <w:tcPr>
            <w:tcW w:w="3817"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14:paraId="34B7E68A" w14:textId="77777777" w:rsidR="008B64B1" w:rsidRPr="00CB2508" w:rsidRDefault="008B64B1" w:rsidP="003E2358">
            <w:r>
              <w:t>Initielt Dokument</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0E14056B" w14:textId="77777777" w:rsidR="008B64B1" w:rsidRPr="00CB2508" w:rsidRDefault="008B64B1" w:rsidP="003E2358">
            <w:r>
              <w:t>Trifork</w:t>
            </w:r>
          </w:p>
        </w:tc>
      </w:tr>
      <w:tr w:rsidR="008B64B1" w:rsidRPr="00CB2508" w14:paraId="73169B6D" w14:textId="77777777" w:rsidTr="00606203">
        <w:trPr>
          <w:cantSplit/>
          <w:trHeight w:val="480"/>
        </w:trPr>
        <w:tc>
          <w:tcPr>
            <w:tcW w:w="117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14:paraId="46D0388B" w14:textId="77777777" w:rsidR="008B64B1" w:rsidRPr="00CB2508" w:rsidRDefault="008B64B1" w:rsidP="003E2358">
            <w:r>
              <w:t>0.2</w:t>
            </w:r>
          </w:p>
        </w:tc>
        <w:tc>
          <w:tcPr>
            <w:tcW w:w="1570"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14:paraId="3D15F4A7" w14:textId="77777777" w:rsidR="008B64B1" w:rsidRPr="00CB2508" w:rsidRDefault="008B64B1" w:rsidP="003E2358">
            <w:r>
              <w:t>2011-07-27</w:t>
            </w:r>
          </w:p>
        </w:tc>
        <w:tc>
          <w:tcPr>
            <w:tcW w:w="3817"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14:paraId="0E578170" w14:textId="77777777" w:rsidR="008B64B1" w:rsidRDefault="008B64B1" w:rsidP="003E2358">
            <w:r>
              <w:t>Ændringer jf. skift til generel notifikationsservice indført.</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4E0D6633" w14:textId="77777777" w:rsidR="008B64B1" w:rsidRDefault="008B64B1" w:rsidP="003E2358">
            <w:r>
              <w:t>Trifork</w:t>
            </w:r>
          </w:p>
        </w:tc>
      </w:tr>
      <w:tr w:rsidR="008B64B1" w:rsidRPr="00CB2508" w14:paraId="19D1882B" w14:textId="77777777" w:rsidTr="00606203">
        <w:trPr>
          <w:cantSplit/>
          <w:trHeight w:val="480"/>
        </w:trPr>
        <w:tc>
          <w:tcPr>
            <w:tcW w:w="117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14:paraId="455589D3" w14:textId="77777777" w:rsidR="008B64B1" w:rsidRDefault="008B64B1" w:rsidP="003E2358">
            <w:r>
              <w:t>0.3</w:t>
            </w:r>
          </w:p>
        </w:tc>
        <w:tc>
          <w:tcPr>
            <w:tcW w:w="1570"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14:paraId="7D954CC6" w14:textId="77777777" w:rsidR="008B64B1" w:rsidRDefault="008B64B1" w:rsidP="003E2358">
            <w:r>
              <w:t>2011-08-10</w:t>
            </w:r>
          </w:p>
        </w:tc>
        <w:tc>
          <w:tcPr>
            <w:tcW w:w="3817"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14:paraId="63AF4210" w14:textId="77777777" w:rsidR="008B64B1" w:rsidRDefault="008B64B1" w:rsidP="003E2358">
            <w:r>
              <w:t>Opsplitning jf. opsplitning af BRS og GOS</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55863CA6" w14:textId="77777777" w:rsidR="008B64B1" w:rsidRDefault="008B64B1" w:rsidP="003E2358">
            <w:r>
              <w:t>Trifork</w:t>
            </w:r>
          </w:p>
        </w:tc>
      </w:tr>
      <w:tr w:rsidR="008B64B1" w:rsidRPr="00CB2508" w14:paraId="57C75FBB" w14:textId="77777777" w:rsidTr="00606203">
        <w:trPr>
          <w:cantSplit/>
          <w:trHeight w:val="480"/>
        </w:trPr>
        <w:tc>
          <w:tcPr>
            <w:tcW w:w="117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14:paraId="1661A7A0" w14:textId="77777777" w:rsidR="008B64B1" w:rsidRDefault="008B64B1" w:rsidP="003E2358">
            <w:r>
              <w:t>0.4</w:t>
            </w:r>
          </w:p>
        </w:tc>
        <w:tc>
          <w:tcPr>
            <w:tcW w:w="1570"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14:paraId="3B685BF9" w14:textId="77777777" w:rsidR="008B64B1" w:rsidRDefault="008B64B1" w:rsidP="003E2358">
            <w:r>
              <w:t>2011-10-05</w:t>
            </w:r>
          </w:p>
        </w:tc>
        <w:tc>
          <w:tcPr>
            <w:tcW w:w="3817"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14:paraId="2D9D37CD" w14:textId="77777777" w:rsidR="008B64B1" w:rsidRDefault="008B64B1" w:rsidP="003E2358">
            <w:r>
              <w:t>Rettelser af mindre fejl</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03726CDF" w14:textId="77777777" w:rsidR="008B64B1" w:rsidRDefault="008B64B1" w:rsidP="003E2358">
            <w:r>
              <w:t>Trifork</w:t>
            </w:r>
          </w:p>
        </w:tc>
      </w:tr>
      <w:tr w:rsidR="00606203" w:rsidRPr="00CB2508" w14:paraId="5ACEDD60" w14:textId="77777777" w:rsidTr="00606203">
        <w:trPr>
          <w:cantSplit/>
          <w:trHeight w:val="480"/>
        </w:trPr>
        <w:tc>
          <w:tcPr>
            <w:tcW w:w="117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14:paraId="13F3BF87" w14:textId="4D0F8171" w:rsidR="00606203" w:rsidRDefault="00606203" w:rsidP="003E2358">
            <w:r>
              <w:t>0.9</w:t>
            </w:r>
          </w:p>
        </w:tc>
        <w:tc>
          <w:tcPr>
            <w:tcW w:w="1570"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14:paraId="090769F3" w14:textId="7884BB9E" w:rsidR="00606203" w:rsidRDefault="00606203" w:rsidP="003E2358">
            <w:r>
              <w:t>2013-03-1</w:t>
            </w:r>
            <w:r w:rsidR="00C4268C">
              <w:t>4</w:t>
            </w:r>
          </w:p>
        </w:tc>
        <w:tc>
          <w:tcPr>
            <w:tcW w:w="3817"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14:paraId="7C7842D3" w14:textId="05C8F49F" w:rsidR="00606203" w:rsidRDefault="00606203" w:rsidP="003E2358">
            <w:r>
              <w:t>Grundig bearbejdning i samarbejde mellem sundhed.dk og NSI.</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6A7C1DCC" w14:textId="77777777" w:rsidR="00606203" w:rsidRDefault="00606203" w:rsidP="003E2358">
            <w:pPr>
              <w:rPr>
                <w:b/>
                <w:szCs w:val="22"/>
              </w:rPr>
            </w:pPr>
            <w:r>
              <w:t>NSI/CHE</w:t>
            </w:r>
          </w:p>
          <w:p w14:paraId="2CA897A8" w14:textId="36901A0A" w:rsidR="00606203" w:rsidRDefault="00606203" w:rsidP="003E2358">
            <w:r>
              <w:t>Sundhed.dk/HESO</w:t>
            </w:r>
          </w:p>
        </w:tc>
      </w:tr>
    </w:tbl>
    <w:p w14:paraId="16B07608" w14:textId="77777777" w:rsidR="004D0D47" w:rsidRDefault="004D0D47"/>
    <w:sectPr w:rsidR="004D0D47" w:rsidSect="00E43E7E">
      <w:headerReference w:type="default" r:id="rId16"/>
      <w:footerReference w:type="even" r:id="rId17"/>
      <w:footerReference w:type="default" r:id="rId18"/>
      <w:pgSz w:w="11900" w:h="16840"/>
      <w:pgMar w:top="1814" w:right="1800" w:bottom="1440" w:left="1800" w:header="708" w:footer="708"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1B3951" w14:textId="77777777" w:rsidR="00A025CE" w:rsidRDefault="00A025CE" w:rsidP="008B64B1">
      <w:r>
        <w:separator/>
      </w:r>
    </w:p>
  </w:endnote>
  <w:endnote w:type="continuationSeparator" w:id="0">
    <w:p w14:paraId="317DFD3F" w14:textId="77777777" w:rsidR="00A025CE" w:rsidRDefault="00A025CE" w:rsidP="008B64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MS Gothic">
    <w:altName w:val="ＭＳ ゴシック"/>
    <w:panose1 w:val="00000000000000000000"/>
    <w:charset w:val="80"/>
    <w:family w:val="modern"/>
    <w:notTrueType/>
    <w:pitch w:val="fixed"/>
    <w:sig w:usb0="00000001" w:usb1="08070000" w:usb2="00000010" w:usb3="00000000" w:csb0="00020000" w:csb1="00000000"/>
  </w:font>
  <w:font w:name="Lucida Grande">
    <w:altName w:val="Arial"/>
    <w:panose1 w:val="020B0600040502020204"/>
    <w:charset w:val="00"/>
    <w:family w:val="auto"/>
    <w:pitch w:val="variable"/>
    <w:sig w:usb0="E1000AEF" w:usb1="5000A1FF" w:usb2="00000000" w:usb3="00000000" w:csb0="000001BF" w:csb1="00000000"/>
  </w:font>
  <w:font w:name="ＭＳ ゴシック">
    <w:panose1 w:val="00000000000000000000"/>
    <w:charset w:val="80"/>
    <w:family w:val="modern"/>
    <w:notTrueType/>
    <w:pitch w:val="fixed"/>
    <w:sig w:usb0="00000001" w:usb1="08070000" w:usb2="00000010" w:usb3="00000000" w:csb0="00020000" w:csb1="00000000"/>
  </w:font>
  <w:font w:name="Helvetica">
    <w:panose1 w:val="00000000000000000000"/>
    <w:charset w:val="00"/>
    <w:family w:val="auto"/>
    <w:pitch w:val="variable"/>
    <w:sig w:usb0="E00002FF" w:usb1="5000785B" w:usb2="00000000" w:usb3="00000000" w:csb0="0000019F" w:csb1="00000000"/>
  </w:font>
  <w:font w:name="ヒラギノ角ゴ Pro W3">
    <w:charset w:val="4E"/>
    <w:family w:val="auto"/>
    <w:pitch w:val="variable"/>
    <w:sig w:usb0="E00002FF" w:usb1="7AC7FFFF" w:usb2="00000012" w:usb3="00000000" w:csb0="0002000D" w:csb1="00000000"/>
  </w:font>
  <w:font w:name="Courier New">
    <w:panose1 w:val="020703090202050204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A54A2A" w14:textId="77777777" w:rsidR="00A025CE" w:rsidRDefault="00A025CE" w:rsidP="00E43E7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F0B9E42" w14:textId="77777777" w:rsidR="00A025CE" w:rsidRDefault="00A025CE">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1AFA23" w14:textId="0DC94844" w:rsidR="00A025CE" w:rsidRDefault="00A025CE" w:rsidP="00E43E7E">
    <w:pPr>
      <w:pStyle w:val="Footer"/>
      <w:framePr w:wrap="around" w:vAnchor="text" w:hAnchor="margin" w:xAlign="center" w:y="1"/>
      <w:rPr>
        <w:rStyle w:val="PageNumber"/>
      </w:rPr>
    </w:pPr>
    <w:r>
      <w:rPr>
        <w:rStyle w:val="PageNumber"/>
      </w:rPr>
      <w:t xml:space="preserve">Side </w:t>
    </w:r>
    <w:r>
      <w:rPr>
        <w:rStyle w:val="PageNumber"/>
      </w:rPr>
      <w:fldChar w:fldCharType="begin"/>
    </w:r>
    <w:r>
      <w:rPr>
        <w:rStyle w:val="PageNumber"/>
      </w:rPr>
      <w:instrText xml:space="preserve">PAGE  </w:instrText>
    </w:r>
    <w:r>
      <w:rPr>
        <w:rStyle w:val="PageNumber"/>
      </w:rPr>
      <w:fldChar w:fldCharType="separate"/>
    </w:r>
    <w:r w:rsidR="00453A2E">
      <w:rPr>
        <w:rStyle w:val="PageNumber"/>
        <w:noProof/>
      </w:rPr>
      <w:t>2</w:t>
    </w:r>
    <w:r>
      <w:rPr>
        <w:rStyle w:val="PageNumber"/>
      </w:rPr>
      <w:fldChar w:fldCharType="end"/>
    </w:r>
    <w:r>
      <w:rPr>
        <w:rStyle w:val="PageNumber"/>
      </w:rPr>
      <w:t xml:space="preserve"> af </w:t>
    </w:r>
    <w:r>
      <w:rPr>
        <w:rStyle w:val="PageNumber"/>
      </w:rPr>
      <w:fldChar w:fldCharType="begin"/>
    </w:r>
    <w:r>
      <w:rPr>
        <w:rStyle w:val="PageNumber"/>
      </w:rPr>
      <w:instrText xml:space="preserve"> NUMPAGES  \* MERGEFORMAT </w:instrText>
    </w:r>
    <w:r>
      <w:rPr>
        <w:rStyle w:val="PageNumber"/>
      </w:rPr>
      <w:fldChar w:fldCharType="separate"/>
    </w:r>
    <w:r w:rsidR="00453A2E">
      <w:rPr>
        <w:rStyle w:val="PageNumber"/>
        <w:noProof/>
      </w:rPr>
      <w:t>10</w:t>
    </w:r>
    <w:r>
      <w:rPr>
        <w:rStyle w:val="PageNumber"/>
      </w:rPr>
      <w:fldChar w:fldCharType="end"/>
    </w:r>
  </w:p>
  <w:p w14:paraId="37E5DEBD" w14:textId="6B5C056B" w:rsidR="00A025CE" w:rsidRDefault="00A025CE" w:rsidP="00E43E7E">
    <w:pPr>
      <w:pStyle w:val="Footer"/>
      <w:jc w:val="cen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6DF943" w14:textId="77777777" w:rsidR="00A025CE" w:rsidRDefault="00A025CE" w:rsidP="008B64B1">
      <w:r>
        <w:separator/>
      </w:r>
    </w:p>
  </w:footnote>
  <w:footnote w:type="continuationSeparator" w:id="0">
    <w:p w14:paraId="189FFB0A" w14:textId="77777777" w:rsidR="00A025CE" w:rsidRDefault="00A025CE" w:rsidP="008B64B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9C7EA6" w14:textId="77777777" w:rsidR="00A025CE" w:rsidRDefault="00A025CE" w:rsidP="008B64B1">
    <w:pPr>
      <w:pStyle w:val="Header"/>
      <w:pBdr>
        <w:bottom w:val="single" w:sz="4" w:space="1" w:color="auto"/>
      </w:pBdr>
    </w:pPr>
    <w:r>
      <w:rPr>
        <w:noProof/>
        <w:lang w:val="en-US"/>
      </w:rPr>
      <w:drawing>
        <wp:anchor distT="0" distB="0" distL="114300" distR="114300" simplePos="0" relativeHeight="251659264" behindDoc="0" locked="0" layoutInCell="1" allowOverlap="1" wp14:anchorId="0BF89160" wp14:editId="59EDCD8A">
          <wp:simplePos x="0" y="0"/>
          <wp:positionH relativeFrom="column">
            <wp:posOffset>-685800</wp:posOffset>
          </wp:positionH>
          <wp:positionV relativeFrom="paragraph">
            <wp:posOffset>-326390</wp:posOffset>
          </wp:positionV>
          <wp:extent cx="1943100" cy="796925"/>
          <wp:effectExtent l="0" t="0" r="12700" b="0"/>
          <wp:wrapTight wrapText="bothSides">
            <wp:wrapPolygon edited="0">
              <wp:start x="1412" y="0"/>
              <wp:lineTo x="0" y="2754"/>
              <wp:lineTo x="0" y="20653"/>
              <wp:lineTo x="21459" y="20653"/>
              <wp:lineTo x="21459" y="14457"/>
              <wp:lineTo x="19200" y="10327"/>
              <wp:lineTo x="2824" y="0"/>
              <wp:lineTo x="1412" y="0"/>
            </wp:wrapPolygon>
          </wp:wrapTight>
          <wp:docPr id="1"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943100" cy="796925"/>
                  </a:xfrm>
                  <a:prstGeom prst="rect">
                    <a:avLst/>
                  </a:prstGeom>
                  <a:noFill/>
                </pic:spPr>
              </pic:pic>
            </a:graphicData>
          </a:graphic>
        </wp:anchor>
      </w:drawing>
    </w:r>
  </w:p>
  <w:p w14:paraId="6EB3A262" w14:textId="77777777" w:rsidR="00A025CE" w:rsidRDefault="00A025CE" w:rsidP="008B64B1">
    <w:pPr>
      <w:pStyle w:val="Header"/>
      <w:pBdr>
        <w:bottom w:val="single" w:sz="4" w:space="1" w:color="auto"/>
      </w:pBdr>
    </w:pPr>
  </w:p>
  <w:p w14:paraId="7C698202" w14:textId="77777777" w:rsidR="00A025CE" w:rsidRDefault="00A025CE" w:rsidP="008B64B1">
    <w:pPr>
      <w:pStyle w:val="Header"/>
      <w:pBdr>
        <w:bottom w:val="single" w:sz="4" w:space="1" w:color="auto"/>
      </w:pBd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E0B49DF"/>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64B1"/>
    <w:rsid w:val="000A3E54"/>
    <w:rsid w:val="000B5454"/>
    <w:rsid w:val="001A7EFA"/>
    <w:rsid w:val="002032D3"/>
    <w:rsid w:val="002E40C2"/>
    <w:rsid w:val="0036232F"/>
    <w:rsid w:val="003E2358"/>
    <w:rsid w:val="00453A2E"/>
    <w:rsid w:val="004D0D47"/>
    <w:rsid w:val="005B1E8C"/>
    <w:rsid w:val="00606203"/>
    <w:rsid w:val="0076180C"/>
    <w:rsid w:val="008354C3"/>
    <w:rsid w:val="008B64B1"/>
    <w:rsid w:val="00A025CE"/>
    <w:rsid w:val="00AA7FCD"/>
    <w:rsid w:val="00AC5066"/>
    <w:rsid w:val="00B66FFD"/>
    <w:rsid w:val="00B95D83"/>
    <w:rsid w:val="00B96E0A"/>
    <w:rsid w:val="00BF1504"/>
    <w:rsid w:val="00C4268C"/>
    <w:rsid w:val="00D65D37"/>
    <w:rsid w:val="00E16716"/>
    <w:rsid w:val="00E43E7E"/>
    <w:rsid w:val="00E526D2"/>
    <w:rsid w:val="00F13488"/>
    <w:rsid w:val="00F33A41"/>
  </w:rsids>
  <m:mathPr>
    <m:mathFont m:val="Cambria Math"/>
    <m:brkBin m:val="before"/>
    <m:brkBinSub m:val="--"/>
    <m:smallFrac m:val="0"/>
    <m:dispDef/>
    <m:lMargin m:val="0"/>
    <m:rMargin m:val="0"/>
    <m:defJc m:val="centerGroup"/>
    <m:wrapIndent m:val="1440"/>
    <m:intLim m:val="subSup"/>
    <m:naryLim m:val="undOvr"/>
  </m:mathPr>
  <w:themeFontLang w:val="da-DK"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24AA1A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da-DK"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1"/>
    <w:qFormat/>
    <w:rsid w:val="008B64B1"/>
    <w:pPr>
      <w:keepNext/>
      <w:pageBreakBefore/>
      <w:numPr>
        <w:numId w:val="1"/>
      </w:numPr>
      <w:spacing w:before="480" w:after="240" w:line="320" w:lineRule="exact"/>
      <w:jc w:val="both"/>
      <w:outlineLvl w:val="0"/>
    </w:pPr>
    <w:rPr>
      <w:rFonts w:ascii="Arial" w:eastAsia="Times New Roman" w:hAnsi="Arial" w:cs="Times New Roman"/>
      <w:b/>
      <w:color w:val="1F497D"/>
      <w:sz w:val="28"/>
      <w:szCs w:val="22"/>
      <w:lang w:eastAsia="da-DK"/>
    </w:rPr>
  </w:style>
  <w:style w:type="paragraph" w:styleId="Heading2">
    <w:name w:val="heading 2"/>
    <w:basedOn w:val="Normal"/>
    <w:next w:val="Normal"/>
    <w:link w:val="Heading2Char1"/>
    <w:qFormat/>
    <w:rsid w:val="008B64B1"/>
    <w:pPr>
      <w:keepNext/>
      <w:numPr>
        <w:ilvl w:val="1"/>
        <w:numId w:val="1"/>
      </w:numPr>
      <w:spacing w:before="240" w:after="60" w:line="300" w:lineRule="exact"/>
      <w:jc w:val="both"/>
      <w:outlineLvl w:val="1"/>
    </w:pPr>
    <w:rPr>
      <w:rFonts w:ascii="Arial" w:eastAsia="Times New Roman" w:hAnsi="Arial" w:cs="Times New Roman"/>
      <w:b/>
      <w:color w:val="1F497D"/>
      <w:sz w:val="26"/>
      <w:szCs w:val="22"/>
      <w:lang w:eastAsia="da-DK"/>
    </w:rPr>
  </w:style>
  <w:style w:type="paragraph" w:styleId="Heading3">
    <w:name w:val="heading 3"/>
    <w:basedOn w:val="Heading2"/>
    <w:next w:val="Normal"/>
    <w:link w:val="Heading3Char"/>
    <w:qFormat/>
    <w:rsid w:val="008B64B1"/>
    <w:pPr>
      <w:numPr>
        <w:ilvl w:val="2"/>
      </w:numPr>
      <w:tabs>
        <w:tab w:val="num" w:pos="360"/>
      </w:tabs>
      <w:outlineLvl w:val="2"/>
    </w:pPr>
    <w:rPr>
      <w:sz w:val="22"/>
    </w:rPr>
  </w:style>
  <w:style w:type="paragraph" w:styleId="Heading4">
    <w:name w:val="heading 4"/>
    <w:basedOn w:val="Normal"/>
    <w:next w:val="Normal"/>
    <w:link w:val="Heading4Char"/>
    <w:uiPriority w:val="9"/>
    <w:qFormat/>
    <w:rsid w:val="008B64B1"/>
    <w:pPr>
      <w:keepNext/>
      <w:numPr>
        <w:ilvl w:val="3"/>
        <w:numId w:val="1"/>
      </w:numPr>
      <w:spacing w:line="280" w:lineRule="exact"/>
      <w:jc w:val="both"/>
      <w:outlineLvl w:val="3"/>
    </w:pPr>
    <w:rPr>
      <w:rFonts w:ascii="Arial" w:eastAsia="Times New Roman" w:hAnsi="Arial" w:cs="Times New Roman"/>
      <w:b/>
      <w:bCs/>
      <w:sz w:val="22"/>
      <w:szCs w:val="22"/>
      <w:lang w:eastAsia="da-DK"/>
    </w:rPr>
  </w:style>
  <w:style w:type="paragraph" w:styleId="Heading5">
    <w:name w:val="heading 5"/>
    <w:basedOn w:val="Normal"/>
    <w:next w:val="Normal"/>
    <w:link w:val="Heading5Char"/>
    <w:uiPriority w:val="9"/>
    <w:qFormat/>
    <w:rsid w:val="008B64B1"/>
    <w:pPr>
      <w:keepNext/>
      <w:numPr>
        <w:ilvl w:val="4"/>
        <w:numId w:val="1"/>
      </w:numPr>
      <w:spacing w:line="280" w:lineRule="exact"/>
      <w:jc w:val="both"/>
      <w:outlineLvl w:val="4"/>
    </w:pPr>
    <w:rPr>
      <w:rFonts w:ascii="Arial" w:eastAsia="Times New Roman" w:hAnsi="Arial" w:cs="Times New Roman"/>
      <w:b/>
      <w:bCs/>
      <w:iCs/>
      <w:sz w:val="22"/>
      <w:szCs w:val="26"/>
      <w:lang w:eastAsia="da-DK"/>
    </w:rPr>
  </w:style>
  <w:style w:type="paragraph" w:styleId="Heading6">
    <w:name w:val="heading 6"/>
    <w:basedOn w:val="Normal"/>
    <w:next w:val="Normal"/>
    <w:link w:val="Heading6Char"/>
    <w:uiPriority w:val="9"/>
    <w:qFormat/>
    <w:rsid w:val="008B64B1"/>
    <w:pPr>
      <w:keepNext/>
      <w:numPr>
        <w:ilvl w:val="5"/>
        <w:numId w:val="1"/>
      </w:numPr>
      <w:spacing w:line="280" w:lineRule="exact"/>
      <w:jc w:val="both"/>
      <w:outlineLvl w:val="5"/>
    </w:pPr>
    <w:rPr>
      <w:rFonts w:ascii="Arial" w:eastAsia="Times New Roman" w:hAnsi="Arial" w:cs="Times New Roman"/>
      <w:b/>
      <w:bCs/>
      <w:sz w:val="22"/>
      <w:szCs w:val="22"/>
      <w:lang w:eastAsia="da-DK"/>
    </w:rPr>
  </w:style>
  <w:style w:type="paragraph" w:styleId="Heading7">
    <w:name w:val="heading 7"/>
    <w:basedOn w:val="Normal"/>
    <w:next w:val="Normal"/>
    <w:link w:val="Heading7Char"/>
    <w:qFormat/>
    <w:rsid w:val="008B64B1"/>
    <w:pPr>
      <w:keepNext/>
      <w:numPr>
        <w:ilvl w:val="6"/>
        <w:numId w:val="1"/>
      </w:numPr>
      <w:spacing w:line="280" w:lineRule="exact"/>
      <w:jc w:val="both"/>
      <w:outlineLvl w:val="6"/>
    </w:pPr>
    <w:rPr>
      <w:rFonts w:ascii="Arial" w:eastAsia="Times New Roman" w:hAnsi="Arial" w:cs="Times New Roman"/>
      <w:b/>
      <w:sz w:val="22"/>
      <w:szCs w:val="22"/>
      <w:lang w:eastAsia="da-DK"/>
    </w:rPr>
  </w:style>
  <w:style w:type="paragraph" w:styleId="Heading8">
    <w:name w:val="heading 8"/>
    <w:basedOn w:val="Normal"/>
    <w:next w:val="Normal"/>
    <w:link w:val="Heading8Char"/>
    <w:qFormat/>
    <w:rsid w:val="008B64B1"/>
    <w:pPr>
      <w:keepNext/>
      <w:numPr>
        <w:ilvl w:val="7"/>
        <w:numId w:val="1"/>
      </w:numPr>
      <w:spacing w:line="280" w:lineRule="exact"/>
      <w:jc w:val="both"/>
      <w:outlineLvl w:val="7"/>
    </w:pPr>
    <w:rPr>
      <w:rFonts w:ascii="Arial" w:eastAsia="Times New Roman" w:hAnsi="Arial" w:cs="Times New Roman"/>
      <w:b/>
      <w:iCs/>
      <w:sz w:val="22"/>
      <w:szCs w:val="22"/>
      <w:lang w:eastAsia="da-DK"/>
    </w:rPr>
  </w:style>
  <w:style w:type="paragraph" w:styleId="Heading9">
    <w:name w:val="heading 9"/>
    <w:basedOn w:val="Normal"/>
    <w:next w:val="Normal"/>
    <w:link w:val="Heading9Char"/>
    <w:rsid w:val="008B64B1"/>
    <w:pPr>
      <w:numPr>
        <w:ilvl w:val="8"/>
        <w:numId w:val="1"/>
      </w:numPr>
      <w:spacing w:before="240" w:after="60" w:line="280" w:lineRule="exact"/>
      <w:jc w:val="both"/>
      <w:outlineLvl w:val="8"/>
    </w:pPr>
    <w:rPr>
      <w:rFonts w:ascii="Calibri" w:eastAsia="MS Gothic" w:hAnsi="Calibri" w:cs="Times New Roman"/>
      <w:sz w:val="22"/>
      <w:szCs w:val="22"/>
      <w:lang w:eastAsia="da-D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Lakesidetabel">
    <w:name w:val="Lakesidetabel"/>
    <w:basedOn w:val="TableNormal"/>
    <w:uiPriority w:val="99"/>
    <w:rsid w:val="00AC5066"/>
    <w:rPr>
      <w:rFonts w:ascii="Cambria" w:eastAsia="Cambria" w:hAnsi="Cambria" w:cs="Times New Roman"/>
      <w:sz w:val="20"/>
      <w:szCs w:val="20"/>
      <w:lang w:eastAsia="da-DK"/>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StylePr w:type="firstRow">
      <w:rPr>
        <w:b/>
      </w:rPr>
      <w:tblPr/>
      <w:tcPr>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l2br w:val="nil"/>
          <w:tr2bl w:val="nil"/>
        </w:tcBorders>
        <w:shd w:val="pct12" w:color="auto" w:fill="auto"/>
      </w:tcPr>
    </w:tblStylePr>
  </w:style>
  <w:style w:type="paragraph" w:customStyle="1" w:styleId="Skabelonlead">
    <w:name w:val="Skabelon lead"/>
    <w:basedOn w:val="Normal"/>
    <w:next w:val="Normal"/>
    <w:qFormat/>
    <w:rsid w:val="00B96E0A"/>
    <w:pPr>
      <w:spacing w:before="120" w:line="280" w:lineRule="atLeast"/>
    </w:pPr>
    <w:rPr>
      <w:rFonts w:ascii="Arial" w:eastAsia="Times New Roman" w:hAnsi="Arial" w:cs="Times New Roman"/>
      <w:color w:val="808080" w:themeColor="background1" w:themeShade="80"/>
      <w:sz w:val="22"/>
      <w:lang w:eastAsia="da-DK"/>
    </w:rPr>
  </w:style>
  <w:style w:type="paragraph" w:styleId="Header">
    <w:name w:val="header"/>
    <w:basedOn w:val="Normal"/>
    <w:link w:val="HeaderChar"/>
    <w:uiPriority w:val="99"/>
    <w:unhideWhenUsed/>
    <w:rsid w:val="008B64B1"/>
    <w:pPr>
      <w:tabs>
        <w:tab w:val="center" w:pos="4153"/>
        <w:tab w:val="right" w:pos="8306"/>
      </w:tabs>
    </w:pPr>
  </w:style>
  <w:style w:type="character" w:customStyle="1" w:styleId="HeaderChar">
    <w:name w:val="Header Char"/>
    <w:basedOn w:val="DefaultParagraphFont"/>
    <w:link w:val="Header"/>
    <w:uiPriority w:val="99"/>
    <w:rsid w:val="008B64B1"/>
  </w:style>
  <w:style w:type="paragraph" w:styleId="Footer">
    <w:name w:val="footer"/>
    <w:basedOn w:val="Normal"/>
    <w:link w:val="FooterChar"/>
    <w:uiPriority w:val="99"/>
    <w:unhideWhenUsed/>
    <w:rsid w:val="008B64B1"/>
    <w:pPr>
      <w:tabs>
        <w:tab w:val="center" w:pos="4153"/>
        <w:tab w:val="right" w:pos="8306"/>
      </w:tabs>
    </w:pPr>
  </w:style>
  <w:style w:type="character" w:customStyle="1" w:styleId="FooterChar">
    <w:name w:val="Footer Char"/>
    <w:basedOn w:val="DefaultParagraphFont"/>
    <w:link w:val="Footer"/>
    <w:uiPriority w:val="99"/>
    <w:rsid w:val="008B64B1"/>
  </w:style>
  <w:style w:type="paragraph" w:styleId="BalloonText">
    <w:name w:val="Balloon Text"/>
    <w:basedOn w:val="Normal"/>
    <w:link w:val="BalloonTextChar"/>
    <w:uiPriority w:val="99"/>
    <w:semiHidden/>
    <w:unhideWhenUsed/>
    <w:rsid w:val="008B64B1"/>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B64B1"/>
    <w:rPr>
      <w:rFonts w:ascii="Lucida Grande" w:hAnsi="Lucida Grande" w:cs="Lucida Grande"/>
      <w:sz w:val="18"/>
      <w:szCs w:val="18"/>
    </w:rPr>
  </w:style>
  <w:style w:type="character" w:customStyle="1" w:styleId="Heading1Char">
    <w:name w:val="Heading 1 Char"/>
    <w:basedOn w:val="DefaultParagraphFont"/>
    <w:uiPriority w:val="9"/>
    <w:rsid w:val="008B64B1"/>
    <w:rPr>
      <w:rFonts w:asciiTheme="majorHAnsi" w:eastAsiaTheme="majorEastAsia" w:hAnsiTheme="majorHAnsi" w:cstheme="majorBidi"/>
      <w:b/>
      <w:bCs/>
      <w:color w:val="345A8A" w:themeColor="accent1" w:themeShade="B5"/>
      <w:sz w:val="32"/>
      <w:szCs w:val="32"/>
    </w:rPr>
  </w:style>
  <w:style w:type="character" w:customStyle="1" w:styleId="Heading2Char">
    <w:name w:val="Heading 2 Char"/>
    <w:basedOn w:val="DefaultParagraphFont"/>
    <w:uiPriority w:val="9"/>
    <w:semiHidden/>
    <w:rsid w:val="008B64B1"/>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rsid w:val="008B64B1"/>
    <w:rPr>
      <w:rFonts w:ascii="Arial" w:eastAsia="Times New Roman" w:hAnsi="Arial" w:cs="Times New Roman"/>
      <w:b/>
      <w:color w:val="1F497D"/>
      <w:sz w:val="22"/>
      <w:szCs w:val="22"/>
      <w:lang w:eastAsia="da-DK"/>
    </w:rPr>
  </w:style>
  <w:style w:type="character" w:customStyle="1" w:styleId="Heading4Char">
    <w:name w:val="Heading 4 Char"/>
    <w:basedOn w:val="DefaultParagraphFont"/>
    <w:link w:val="Heading4"/>
    <w:uiPriority w:val="9"/>
    <w:rsid w:val="008B64B1"/>
    <w:rPr>
      <w:rFonts w:ascii="Arial" w:eastAsia="Times New Roman" w:hAnsi="Arial" w:cs="Times New Roman"/>
      <w:b/>
      <w:bCs/>
      <w:sz w:val="22"/>
      <w:szCs w:val="22"/>
      <w:lang w:eastAsia="da-DK"/>
    </w:rPr>
  </w:style>
  <w:style w:type="character" w:customStyle="1" w:styleId="Heading5Char">
    <w:name w:val="Heading 5 Char"/>
    <w:basedOn w:val="DefaultParagraphFont"/>
    <w:link w:val="Heading5"/>
    <w:uiPriority w:val="9"/>
    <w:rsid w:val="008B64B1"/>
    <w:rPr>
      <w:rFonts w:ascii="Arial" w:eastAsia="Times New Roman" w:hAnsi="Arial" w:cs="Times New Roman"/>
      <w:b/>
      <w:bCs/>
      <w:iCs/>
      <w:sz w:val="22"/>
      <w:szCs w:val="26"/>
      <w:lang w:eastAsia="da-DK"/>
    </w:rPr>
  </w:style>
  <w:style w:type="character" w:customStyle="1" w:styleId="Heading6Char">
    <w:name w:val="Heading 6 Char"/>
    <w:basedOn w:val="DefaultParagraphFont"/>
    <w:link w:val="Heading6"/>
    <w:uiPriority w:val="9"/>
    <w:rsid w:val="008B64B1"/>
    <w:rPr>
      <w:rFonts w:ascii="Arial" w:eastAsia="Times New Roman" w:hAnsi="Arial" w:cs="Times New Roman"/>
      <w:b/>
      <w:bCs/>
      <w:sz w:val="22"/>
      <w:szCs w:val="22"/>
      <w:lang w:eastAsia="da-DK"/>
    </w:rPr>
  </w:style>
  <w:style w:type="character" w:customStyle="1" w:styleId="Heading7Char">
    <w:name w:val="Heading 7 Char"/>
    <w:basedOn w:val="DefaultParagraphFont"/>
    <w:link w:val="Heading7"/>
    <w:rsid w:val="008B64B1"/>
    <w:rPr>
      <w:rFonts w:ascii="Arial" w:eastAsia="Times New Roman" w:hAnsi="Arial" w:cs="Times New Roman"/>
      <w:b/>
      <w:sz w:val="22"/>
      <w:szCs w:val="22"/>
      <w:lang w:eastAsia="da-DK"/>
    </w:rPr>
  </w:style>
  <w:style w:type="character" w:customStyle="1" w:styleId="Heading8Char">
    <w:name w:val="Heading 8 Char"/>
    <w:basedOn w:val="DefaultParagraphFont"/>
    <w:link w:val="Heading8"/>
    <w:rsid w:val="008B64B1"/>
    <w:rPr>
      <w:rFonts w:ascii="Arial" w:eastAsia="Times New Roman" w:hAnsi="Arial" w:cs="Times New Roman"/>
      <w:b/>
      <w:iCs/>
      <w:sz w:val="22"/>
      <w:szCs w:val="22"/>
      <w:lang w:eastAsia="da-DK"/>
    </w:rPr>
  </w:style>
  <w:style w:type="character" w:customStyle="1" w:styleId="Heading9Char">
    <w:name w:val="Heading 9 Char"/>
    <w:basedOn w:val="DefaultParagraphFont"/>
    <w:link w:val="Heading9"/>
    <w:rsid w:val="008B64B1"/>
    <w:rPr>
      <w:rFonts w:ascii="Calibri" w:eastAsia="MS Gothic" w:hAnsi="Calibri" w:cs="Times New Roman"/>
      <w:sz w:val="22"/>
      <w:szCs w:val="22"/>
      <w:lang w:eastAsia="da-DK"/>
    </w:rPr>
  </w:style>
  <w:style w:type="character" w:styleId="Hyperlink">
    <w:name w:val="Hyperlink"/>
    <w:basedOn w:val="DefaultParagraphFont"/>
    <w:uiPriority w:val="99"/>
    <w:rsid w:val="008B64B1"/>
    <w:rPr>
      <w:color w:val="0000FF"/>
      <w:u w:val="single"/>
    </w:rPr>
  </w:style>
  <w:style w:type="character" w:customStyle="1" w:styleId="Heading1Char1">
    <w:name w:val="Heading 1 Char1"/>
    <w:basedOn w:val="DefaultParagraphFont"/>
    <w:link w:val="Heading1"/>
    <w:rsid w:val="008B64B1"/>
    <w:rPr>
      <w:rFonts w:ascii="Arial" w:eastAsia="Times New Roman" w:hAnsi="Arial" w:cs="Times New Roman"/>
      <w:b/>
      <w:color w:val="1F497D"/>
      <w:sz w:val="28"/>
      <w:szCs w:val="22"/>
      <w:lang w:eastAsia="da-DK"/>
    </w:rPr>
  </w:style>
  <w:style w:type="character" w:customStyle="1" w:styleId="Heading2Char1">
    <w:name w:val="Heading 2 Char1"/>
    <w:basedOn w:val="DefaultParagraphFont"/>
    <w:link w:val="Heading2"/>
    <w:rsid w:val="008B64B1"/>
    <w:rPr>
      <w:rFonts w:ascii="Arial" w:eastAsia="Times New Roman" w:hAnsi="Arial" w:cs="Times New Roman"/>
      <w:b/>
      <w:color w:val="1F497D"/>
      <w:sz w:val="26"/>
      <w:szCs w:val="22"/>
      <w:lang w:eastAsia="da-DK"/>
    </w:rPr>
  </w:style>
  <w:style w:type="table" w:styleId="TableGrid">
    <w:name w:val="Table Grid"/>
    <w:basedOn w:val="TableNormal"/>
    <w:uiPriority w:val="59"/>
    <w:rsid w:val="008B64B1"/>
    <w:rPr>
      <w:rFonts w:ascii="Cambria" w:eastAsia="Cambria" w:hAnsi="Cambria" w:cs="Times New Roman"/>
      <w:sz w:val="20"/>
      <w:szCs w:val="20"/>
      <w:lang w:eastAsia="da-DK"/>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OC2">
    <w:name w:val="toc 2"/>
    <w:basedOn w:val="Normal"/>
    <w:next w:val="Normal"/>
    <w:autoRedefine/>
    <w:uiPriority w:val="39"/>
    <w:rsid w:val="008B64B1"/>
    <w:pPr>
      <w:spacing w:line="280" w:lineRule="exact"/>
      <w:ind w:left="220"/>
      <w:jc w:val="both"/>
    </w:pPr>
    <w:rPr>
      <w:rFonts w:ascii="Arial" w:eastAsia="Times New Roman" w:hAnsi="Arial" w:cs="Times New Roman"/>
      <w:sz w:val="22"/>
      <w:szCs w:val="22"/>
      <w:lang w:eastAsia="da-DK"/>
    </w:rPr>
  </w:style>
  <w:style w:type="paragraph" w:styleId="TOC1">
    <w:name w:val="toc 1"/>
    <w:basedOn w:val="Normal"/>
    <w:next w:val="Normal"/>
    <w:autoRedefine/>
    <w:uiPriority w:val="39"/>
    <w:rsid w:val="008B64B1"/>
    <w:pPr>
      <w:spacing w:line="280" w:lineRule="exact"/>
      <w:jc w:val="both"/>
    </w:pPr>
    <w:rPr>
      <w:rFonts w:ascii="Arial" w:eastAsia="Times New Roman" w:hAnsi="Arial" w:cs="Times New Roman"/>
      <w:sz w:val="22"/>
      <w:szCs w:val="22"/>
      <w:lang w:eastAsia="da-DK"/>
    </w:rPr>
  </w:style>
  <w:style w:type="paragraph" w:styleId="Title">
    <w:name w:val="Title"/>
    <w:basedOn w:val="Normal"/>
    <w:next w:val="Normal"/>
    <w:link w:val="TitleChar"/>
    <w:uiPriority w:val="10"/>
    <w:qFormat/>
    <w:rsid w:val="008B64B1"/>
    <w:pPr>
      <w:spacing w:before="240" w:after="60" w:line="280" w:lineRule="exact"/>
      <w:jc w:val="center"/>
      <w:outlineLvl w:val="0"/>
    </w:pPr>
    <w:rPr>
      <w:rFonts w:ascii="Calibri" w:eastAsia="Times New Roman" w:hAnsi="Calibri" w:cs="Times New Roman"/>
      <w:b/>
      <w:bCs/>
      <w:kern w:val="28"/>
      <w:sz w:val="32"/>
      <w:szCs w:val="32"/>
      <w:lang w:eastAsia="da-DK"/>
    </w:rPr>
  </w:style>
  <w:style w:type="character" w:customStyle="1" w:styleId="TitleChar">
    <w:name w:val="Title Char"/>
    <w:basedOn w:val="DefaultParagraphFont"/>
    <w:link w:val="Title"/>
    <w:uiPriority w:val="10"/>
    <w:rsid w:val="008B64B1"/>
    <w:rPr>
      <w:rFonts w:ascii="Calibri" w:eastAsia="Times New Roman" w:hAnsi="Calibri" w:cs="Times New Roman"/>
      <w:b/>
      <w:bCs/>
      <w:kern w:val="28"/>
      <w:sz w:val="32"/>
      <w:szCs w:val="32"/>
      <w:lang w:eastAsia="da-DK"/>
    </w:rPr>
  </w:style>
  <w:style w:type="paragraph" w:customStyle="1" w:styleId="Body">
    <w:name w:val="Body"/>
    <w:rsid w:val="008B64B1"/>
    <w:rPr>
      <w:rFonts w:ascii="Helvetica" w:eastAsia="ヒラギノ角ゴ Pro W3" w:hAnsi="Helvetica" w:cs="Times New Roman"/>
      <w:color w:val="000000"/>
      <w:szCs w:val="20"/>
      <w:lang w:val="en-US" w:eastAsia="da-DK"/>
    </w:rPr>
  </w:style>
  <w:style w:type="paragraph" w:customStyle="1" w:styleId="BodyA">
    <w:name w:val="Body A"/>
    <w:rsid w:val="008B64B1"/>
    <w:rPr>
      <w:rFonts w:ascii="Helvetica" w:eastAsia="ヒラギノ角ゴ Pro W3" w:hAnsi="Helvetica" w:cs="Times New Roman"/>
      <w:color w:val="000000"/>
      <w:szCs w:val="20"/>
      <w:lang w:val="en-US" w:eastAsia="da-DK"/>
    </w:rPr>
  </w:style>
  <w:style w:type="paragraph" w:customStyle="1" w:styleId="Sub-heading">
    <w:name w:val="Sub-heading"/>
    <w:next w:val="BodyA"/>
    <w:rsid w:val="008B64B1"/>
    <w:pPr>
      <w:keepNext/>
    </w:pPr>
    <w:rPr>
      <w:rFonts w:ascii="Helvetica" w:eastAsia="ヒラギノ角ゴ Pro W3" w:hAnsi="Helvetica" w:cs="Times New Roman"/>
      <w:b/>
      <w:color w:val="000000"/>
      <w:szCs w:val="20"/>
      <w:lang w:val="en-US" w:eastAsia="da-DK"/>
    </w:rPr>
  </w:style>
  <w:style w:type="paragraph" w:styleId="TOCHeading">
    <w:name w:val="TOC Heading"/>
    <w:basedOn w:val="Heading1"/>
    <w:next w:val="Normal"/>
    <w:uiPriority w:val="39"/>
    <w:unhideWhenUsed/>
    <w:qFormat/>
    <w:rsid w:val="008B64B1"/>
    <w:pPr>
      <w:keepLines/>
      <w:pageBreakBefore w:val="0"/>
      <w:numPr>
        <w:numId w:val="0"/>
      </w:numPr>
      <w:spacing w:after="0" w:line="276" w:lineRule="auto"/>
      <w:jc w:val="left"/>
      <w:outlineLvl w:val="9"/>
    </w:pPr>
    <w:rPr>
      <w:rFonts w:ascii="Calibri" w:eastAsia="MS Gothic" w:hAnsi="Calibri"/>
      <w:bCs/>
      <w:color w:val="365F91"/>
      <w:szCs w:val="28"/>
      <w:lang w:eastAsia="en-US"/>
    </w:rPr>
  </w:style>
  <w:style w:type="paragraph" w:styleId="BodyText">
    <w:name w:val="Body Text"/>
    <w:basedOn w:val="Normal"/>
    <w:link w:val="BodyTextChar"/>
    <w:rsid w:val="008B64B1"/>
    <w:pPr>
      <w:spacing w:after="120" w:line="280" w:lineRule="exact"/>
      <w:jc w:val="both"/>
    </w:pPr>
    <w:rPr>
      <w:rFonts w:ascii="Arial" w:eastAsia="Times New Roman" w:hAnsi="Arial" w:cs="Times New Roman"/>
      <w:sz w:val="22"/>
      <w:szCs w:val="22"/>
      <w:lang w:eastAsia="da-DK"/>
    </w:rPr>
  </w:style>
  <w:style w:type="character" w:customStyle="1" w:styleId="BodyTextChar">
    <w:name w:val="Body Text Char"/>
    <w:basedOn w:val="DefaultParagraphFont"/>
    <w:link w:val="BodyText"/>
    <w:rsid w:val="008B64B1"/>
    <w:rPr>
      <w:rFonts w:ascii="Arial" w:eastAsia="Times New Roman" w:hAnsi="Arial" w:cs="Times New Roman"/>
      <w:sz w:val="22"/>
      <w:szCs w:val="22"/>
      <w:lang w:eastAsia="da-DK"/>
    </w:rPr>
  </w:style>
  <w:style w:type="character" w:styleId="FollowedHyperlink">
    <w:name w:val="FollowedHyperlink"/>
    <w:basedOn w:val="DefaultParagraphFont"/>
    <w:uiPriority w:val="99"/>
    <w:semiHidden/>
    <w:unhideWhenUsed/>
    <w:rsid w:val="00F13488"/>
    <w:rPr>
      <w:color w:val="800080" w:themeColor="followedHyperlink"/>
      <w:u w:val="single"/>
    </w:rPr>
  </w:style>
  <w:style w:type="paragraph" w:customStyle="1" w:styleId="Billedtekst1">
    <w:name w:val="Billedtekst1"/>
    <w:basedOn w:val="Normal"/>
    <w:next w:val="Normal"/>
    <w:uiPriority w:val="35"/>
    <w:qFormat/>
    <w:rsid w:val="00606203"/>
    <w:pPr>
      <w:spacing w:line="280" w:lineRule="exact"/>
      <w:jc w:val="both"/>
    </w:pPr>
    <w:rPr>
      <w:rFonts w:ascii="Arial" w:eastAsia="Times New Roman" w:hAnsi="Arial" w:cs="Times New Roman"/>
      <w:b/>
      <w:bCs/>
      <w:sz w:val="20"/>
      <w:szCs w:val="20"/>
      <w:lang w:eastAsia="da-DK"/>
    </w:rPr>
  </w:style>
  <w:style w:type="paragraph" w:styleId="TOC3">
    <w:name w:val="toc 3"/>
    <w:basedOn w:val="Normal"/>
    <w:next w:val="Normal"/>
    <w:autoRedefine/>
    <w:uiPriority w:val="39"/>
    <w:unhideWhenUsed/>
    <w:rsid w:val="00606203"/>
    <w:pPr>
      <w:spacing w:after="100"/>
      <w:ind w:left="480"/>
    </w:pPr>
  </w:style>
  <w:style w:type="character" w:styleId="PageNumber">
    <w:name w:val="page number"/>
    <w:basedOn w:val="DefaultParagraphFont"/>
    <w:uiPriority w:val="99"/>
    <w:semiHidden/>
    <w:unhideWhenUsed/>
    <w:rsid w:val="00E43E7E"/>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da-DK"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1"/>
    <w:qFormat/>
    <w:rsid w:val="008B64B1"/>
    <w:pPr>
      <w:keepNext/>
      <w:pageBreakBefore/>
      <w:numPr>
        <w:numId w:val="1"/>
      </w:numPr>
      <w:spacing w:before="480" w:after="240" w:line="320" w:lineRule="exact"/>
      <w:jc w:val="both"/>
      <w:outlineLvl w:val="0"/>
    </w:pPr>
    <w:rPr>
      <w:rFonts w:ascii="Arial" w:eastAsia="Times New Roman" w:hAnsi="Arial" w:cs="Times New Roman"/>
      <w:b/>
      <w:color w:val="1F497D"/>
      <w:sz w:val="28"/>
      <w:szCs w:val="22"/>
      <w:lang w:eastAsia="da-DK"/>
    </w:rPr>
  </w:style>
  <w:style w:type="paragraph" w:styleId="Heading2">
    <w:name w:val="heading 2"/>
    <w:basedOn w:val="Normal"/>
    <w:next w:val="Normal"/>
    <w:link w:val="Heading2Char1"/>
    <w:qFormat/>
    <w:rsid w:val="008B64B1"/>
    <w:pPr>
      <w:keepNext/>
      <w:numPr>
        <w:ilvl w:val="1"/>
        <w:numId w:val="1"/>
      </w:numPr>
      <w:spacing w:before="240" w:after="60" w:line="300" w:lineRule="exact"/>
      <w:jc w:val="both"/>
      <w:outlineLvl w:val="1"/>
    </w:pPr>
    <w:rPr>
      <w:rFonts w:ascii="Arial" w:eastAsia="Times New Roman" w:hAnsi="Arial" w:cs="Times New Roman"/>
      <w:b/>
      <w:color w:val="1F497D"/>
      <w:sz w:val="26"/>
      <w:szCs w:val="22"/>
      <w:lang w:eastAsia="da-DK"/>
    </w:rPr>
  </w:style>
  <w:style w:type="paragraph" w:styleId="Heading3">
    <w:name w:val="heading 3"/>
    <w:basedOn w:val="Heading2"/>
    <w:next w:val="Normal"/>
    <w:link w:val="Heading3Char"/>
    <w:qFormat/>
    <w:rsid w:val="008B64B1"/>
    <w:pPr>
      <w:numPr>
        <w:ilvl w:val="2"/>
      </w:numPr>
      <w:tabs>
        <w:tab w:val="num" w:pos="360"/>
      </w:tabs>
      <w:outlineLvl w:val="2"/>
    </w:pPr>
    <w:rPr>
      <w:sz w:val="22"/>
    </w:rPr>
  </w:style>
  <w:style w:type="paragraph" w:styleId="Heading4">
    <w:name w:val="heading 4"/>
    <w:basedOn w:val="Normal"/>
    <w:next w:val="Normal"/>
    <w:link w:val="Heading4Char"/>
    <w:uiPriority w:val="9"/>
    <w:qFormat/>
    <w:rsid w:val="008B64B1"/>
    <w:pPr>
      <w:keepNext/>
      <w:numPr>
        <w:ilvl w:val="3"/>
        <w:numId w:val="1"/>
      </w:numPr>
      <w:spacing w:line="280" w:lineRule="exact"/>
      <w:jc w:val="both"/>
      <w:outlineLvl w:val="3"/>
    </w:pPr>
    <w:rPr>
      <w:rFonts w:ascii="Arial" w:eastAsia="Times New Roman" w:hAnsi="Arial" w:cs="Times New Roman"/>
      <w:b/>
      <w:bCs/>
      <w:sz w:val="22"/>
      <w:szCs w:val="22"/>
      <w:lang w:eastAsia="da-DK"/>
    </w:rPr>
  </w:style>
  <w:style w:type="paragraph" w:styleId="Heading5">
    <w:name w:val="heading 5"/>
    <w:basedOn w:val="Normal"/>
    <w:next w:val="Normal"/>
    <w:link w:val="Heading5Char"/>
    <w:uiPriority w:val="9"/>
    <w:qFormat/>
    <w:rsid w:val="008B64B1"/>
    <w:pPr>
      <w:keepNext/>
      <w:numPr>
        <w:ilvl w:val="4"/>
        <w:numId w:val="1"/>
      </w:numPr>
      <w:spacing w:line="280" w:lineRule="exact"/>
      <w:jc w:val="both"/>
      <w:outlineLvl w:val="4"/>
    </w:pPr>
    <w:rPr>
      <w:rFonts w:ascii="Arial" w:eastAsia="Times New Roman" w:hAnsi="Arial" w:cs="Times New Roman"/>
      <w:b/>
      <w:bCs/>
      <w:iCs/>
      <w:sz w:val="22"/>
      <w:szCs w:val="26"/>
      <w:lang w:eastAsia="da-DK"/>
    </w:rPr>
  </w:style>
  <w:style w:type="paragraph" w:styleId="Heading6">
    <w:name w:val="heading 6"/>
    <w:basedOn w:val="Normal"/>
    <w:next w:val="Normal"/>
    <w:link w:val="Heading6Char"/>
    <w:uiPriority w:val="9"/>
    <w:qFormat/>
    <w:rsid w:val="008B64B1"/>
    <w:pPr>
      <w:keepNext/>
      <w:numPr>
        <w:ilvl w:val="5"/>
        <w:numId w:val="1"/>
      </w:numPr>
      <w:spacing w:line="280" w:lineRule="exact"/>
      <w:jc w:val="both"/>
      <w:outlineLvl w:val="5"/>
    </w:pPr>
    <w:rPr>
      <w:rFonts w:ascii="Arial" w:eastAsia="Times New Roman" w:hAnsi="Arial" w:cs="Times New Roman"/>
      <w:b/>
      <w:bCs/>
      <w:sz w:val="22"/>
      <w:szCs w:val="22"/>
      <w:lang w:eastAsia="da-DK"/>
    </w:rPr>
  </w:style>
  <w:style w:type="paragraph" w:styleId="Heading7">
    <w:name w:val="heading 7"/>
    <w:basedOn w:val="Normal"/>
    <w:next w:val="Normal"/>
    <w:link w:val="Heading7Char"/>
    <w:qFormat/>
    <w:rsid w:val="008B64B1"/>
    <w:pPr>
      <w:keepNext/>
      <w:numPr>
        <w:ilvl w:val="6"/>
        <w:numId w:val="1"/>
      </w:numPr>
      <w:spacing w:line="280" w:lineRule="exact"/>
      <w:jc w:val="both"/>
      <w:outlineLvl w:val="6"/>
    </w:pPr>
    <w:rPr>
      <w:rFonts w:ascii="Arial" w:eastAsia="Times New Roman" w:hAnsi="Arial" w:cs="Times New Roman"/>
      <w:b/>
      <w:sz w:val="22"/>
      <w:szCs w:val="22"/>
      <w:lang w:eastAsia="da-DK"/>
    </w:rPr>
  </w:style>
  <w:style w:type="paragraph" w:styleId="Heading8">
    <w:name w:val="heading 8"/>
    <w:basedOn w:val="Normal"/>
    <w:next w:val="Normal"/>
    <w:link w:val="Heading8Char"/>
    <w:qFormat/>
    <w:rsid w:val="008B64B1"/>
    <w:pPr>
      <w:keepNext/>
      <w:numPr>
        <w:ilvl w:val="7"/>
        <w:numId w:val="1"/>
      </w:numPr>
      <w:spacing w:line="280" w:lineRule="exact"/>
      <w:jc w:val="both"/>
      <w:outlineLvl w:val="7"/>
    </w:pPr>
    <w:rPr>
      <w:rFonts w:ascii="Arial" w:eastAsia="Times New Roman" w:hAnsi="Arial" w:cs="Times New Roman"/>
      <w:b/>
      <w:iCs/>
      <w:sz w:val="22"/>
      <w:szCs w:val="22"/>
      <w:lang w:eastAsia="da-DK"/>
    </w:rPr>
  </w:style>
  <w:style w:type="paragraph" w:styleId="Heading9">
    <w:name w:val="heading 9"/>
    <w:basedOn w:val="Normal"/>
    <w:next w:val="Normal"/>
    <w:link w:val="Heading9Char"/>
    <w:rsid w:val="008B64B1"/>
    <w:pPr>
      <w:numPr>
        <w:ilvl w:val="8"/>
        <w:numId w:val="1"/>
      </w:numPr>
      <w:spacing w:before="240" w:after="60" w:line="280" w:lineRule="exact"/>
      <w:jc w:val="both"/>
      <w:outlineLvl w:val="8"/>
    </w:pPr>
    <w:rPr>
      <w:rFonts w:ascii="Calibri" w:eastAsia="MS Gothic" w:hAnsi="Calibri" w:cs="Times New Roman"/>
      <w:sz w:val="22"/>
      <w:szCs w:val="22"/>
      <w:lang w:eastAsia="da-D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Lakesidetabel">
    <w:name w:val="Lakesidetabel"/>
    <w:basedOn w:val="TableNormal"/>
    <w:uiPriority w:val="99"/>
    <w:rsid w:val="00AC5066"/>
    <w:rPr>
      <w:rFonts w:ascii="Cambria" w:eastAsia="Cambria" w:hAnsi="Cambria" w:cs="Times New Roman"/>
      <w:sz w:val="20"/>
      <w:szCs w:val="20"/>
      <w:lang w:eastAsia="da-DK"/>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StylePr w:type="firstRow">
      <w:rPr>
        <w:b/>
      </w:rPr>
      <w:tblPr/>
      <w:tcPr>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l2br w:val="nil"/>
          <w:tr2bl w:val="nil"/>
        </w:tcBorders>
        <w:shd w:val="pct12" w:color="auto" w:fill="auto"/>
      </w:tcPr>
    </w:tblStylePr>
  </w:style>
  <w:style w:type="paragraph" w:customStyle="1" w:styleId="Skabelonlead">
    <w:name w:val="Skabelon lead"/>
    <w:basedOn w:val="Normal"/>
    <w:next w:val="Normal"/>
    <w:qFormat/>
    <w:rsid w:val="00B96E0A"/>
    <w:pPr>
      <w:spacing w:before="120" w:line="280" w:lineRule="atLeast"/>
    </w:pPr>
    <w:rPr>
      <w:rFonts w:ascii="Arial" w:eastAsia="Times New Roman" w:hAnsi="Arial" w:cs="Times New Roman"/>
      <w:color w:val="808080" w:themeColor="background1" w:themeShade="80"/>
      <w:sz w:val="22"/>
      <w:lang w:eastAsia="da-DK"/>
    </w:rPr>
  </w:style>
  <w:style w:type="paragraph" w:styleId="Header">
    <w:name w:val="header"/>
    <w:basedOn w:val="Normal"/>
    <w:link w:val="HeaderChar"/>
    <w:uiPriority w:val="99"/>
    <w:unhideWhenUsed/>
    <w:rsid w:val="008B64B1"/>
    <w:pPr>
      <w:tabs>
        <w:tab w:val="center" w:pos="4153"/>
        <w:tab w:val="right" w:pos="8306"/>
      </w:tabs>
    </w:pPr>
  </w:style>
  <w:style w:type="character" w:customStyle="1" w:styleId="HeaderChar">
    <w:name w:val="Header Char"/>
    <w:basedOn w:val="DefaultParagraphFont"/>
    <w:link w:val="Header"/>
    <w:uiPriority w:val="99"/>
    <w:rsid w:val="008B64B1"/>
  </w:style>
  <w:style w:type="paragraph" w:styleId="Footer">
    <w:name w:val="footer"/>
    <w:basedOn w:val="Normal"/>
    <w:link w:val="FooterChar"/>
    <w:uiPriority w:val="99"/>
    <w:unhideWhenUsed/>
    <w:rsid w:val="008B64B1"/>
    <w:pPr>
      <w:tabs>
        <w:tab w:val="center" w:pos="4153"/>
        <w:tab w:val="right" w:pos="8306"/>
      </w:tabs>
    </w:pPr>
  </w:style>
  <w:style w:type="character" w:customStyle="1" w:styleId="FooterChar">
    <w:name w:val="Footer Char"/>
    <w:basedOn w:val="DefaultParagraphFont"/>
    <w:link w:val="Footer"/>
    <w:uiPriority w:val="99"/>
    <w:rsid w:val="008B64B1"/>
  </w:style>
  <w:style w:type="paragraph" w:styleId="BalloonText">
    <w:name w:val="Balloon Text"/>
    <w:basedOn w:val="Normal"/>
    <w:link w:val="BalloonTextChar"/>
    <w:uiPriority w:val="99"/>
    <w:semiHidden/>
    <w:unhideWhenUsed/>
    <w:rsid w:val="008B64B1"/>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B64B1"/>
    <w:rPr>
      <w:rFonts w:ascii="Lucida Grande" w:hAnsi="Lucida Grande" w:cs="Lucida Grande"/>
      <w:sz w:val="18"/>
      <w:szCs w:val="18"/>
    </w:rPr>
  </w:style>
  <w:style w:type="character" w:customStyle="1" w:styleId="Heading1Char">
    <w:name w:val="Heading 1 Char"/>
    <w:basedOn w:val="DefaultParagraphFont"/>
    <w:uiPriority w:val="9"/>
    <w:rsid w:val="008B64B1"/>
    <w:rPr>
      <w:rFonts w:asciiTheme="majorHAnsi" w:eastAsiaTheme="majorEastAsia" w:hAnsiTheme="majorHAnsi" w:cstheme="majorBidi"/>
      <w:b/>
      <w:bCs/>
      <w:color w:val="345A8A" w:themeColor="accent1" w:themeShade="B5"/>
      <w:sz w:val="32"/>
      <w:szCs w:val="32"/>
    </w:rPr>
  </w:style>
  <w:style w:type="character" w:customStyle="1" w:styleId="Heading2Char">
    <w:name w:val="Heading 2 Char"/>
    <w:basedOn w:val="DefaultParagraphFont"/>
    <w:uiPriority w:val="9"/>
    <w:semiHidden/>
    <w:rsid w:val="008B64B1"/>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rsid w:val="008B64B1"/>
    <w:rPr>
      <w:rFonts w:ascii="Arial" w:eastAsia="Times New Roman" w:hAnsi="Arial" w:cs="Times New Roman"/>
      <w:b/>
      <w:color w:val="1F497D"/>
      <w:sz w:val="22"/>
      <w:szCs w:val="22"/>
      <w:lang w:eastAsia="da-DK"/>
    </w:rPr>
  </w:style>
  <w:style w:type="character" w:customStyle="1" w:styleId="Heading4Char">
    <w:name w:val="Heading 4 Char"/>
    <w:basedOn w:val="DefaultParagraphFont"/>
    <w:link w:val="Heading4"/>
    <w:uiPriority w:val="9"/>
    <w:rsid w:val="008B64B1"/>
    <w:rPr>
      <w:rFonts w:ascii="Arial" w:eastAsia="Times New Roman" w:hAnsi="Arial" w:cs="Times New Roman"/>
      <w:b/>
      <w:bCs/>
      <w:sz w:val="22"/>
      <w:szCs w:val="22"/>
      <w:lang w:eastAsia="da-DK"/>
    </w:rPr>
  </w:style>
  <w:style w:type="character" w:customStyle="1" w:styleId="Heading5Char">
    <w:name w:val="Heading 5 Char"/>
    <w:basedOn w:val="DefaultParagraphFont"/>
    <w:link w:val="Heading5"/>
    <w:uiPriority w:val="9"/>
    <w:rsid w:val="008B64B1"/>
    <w:rPr>
      <w:rFonts w:ascii="Arial" w:eastAsia="Times New Roman" w:hAnsi="Arial" w:cs="Times New Roman"/>
      <w:b/>
      <w:bCs/>
      <w:iCs/>
      <w:sz w:val="22"/>
      <w:szCs w:val="26"/>
      <w:lang w:eastAsia="da-DK"/>
    </w:rPr>
  </w:style>
  <w:style w:type="character" w:customStyle="1" w:styleId="Heading6Char">
    <w:name w:val="Heading 6 Char"/>
    <w:basedOn w:val="DefaultParagraphFont"/>
    <w:link w:val="Heading6"/>
    <w:uiPriority w:val="9"/>
    <w:rsid w:val="008B64B1"/>
    <w:rPr>
      <w:rFonts w:ascii="Arial" w:eastAsia="Times New Roman" w:hAnsi="Arial" w:cs="Times New Roman"/>
      <w:b/>
      <w:bCs/>
      <w:sz w:val="22"/>
      <w:szCs w:val="22"/>
      <w:lang w:eastAsia="da-DK"/>
    </w:rPr>
  </w:style>
  <w:style w:type="character" w:customStyle="1" w:styleId="Heading7Char">
    <w:name w:val="Heading 7 Char"/>
    <w:basedOn w:val="DefaultParagraphFont"/>
    <w:link w:val="Heading7"/>
    <w:rsid w:val="008B64B1"/>
    <w:rPr>
      <w:rFonts w:ascii="Arial" w:eastAsia="Times New Roman" w:hAnsi="Arial" w:cs="Times New Roman"/>
      <w:b/>
      <w:sz w:val="22"/>
      <w:szCs w:val="22"/>
      <w:lang w:eastAsia="da-DK"/>
    </w:rPr>
  </w:style>
  <w:style w:type="character" w:customStyle="1" w:styleId="Heading8Char">
    <w:name w:val="Heading 8 Char"/>
    <w:basedOn w:val="DefaultParagraphFont"/>
    <w:link w:val="Heading8"/>
    <w:rsid w:val="008B64B1"/>
    <w:rPr>
      <w:rFonts w:ascii="Arial" w:eastAsia="Times New Roman" w:hAnsi="Arial" w:cs="Times New Roman"/>
      <w:b/>
      <w:iCs/>
      <w:sz w:val="22"/>
      <w:szCs w:val="22"/>
      <w:lang w:eastAsia="da-DK"/>
    </w:rPr>
  </w:style>
  <w:style w:type="character" w:customStyle="1" w:styleId="Heading9Char">
    <w:name w:val="Heading 9 Char"/>
    <w:basedOn w:val="DefaultParagraphFont"/>
    <w:link w:val="Heading9"/>
    <w:rsid w:val="008B64B1"/>
    <w:rPr>
      <w:rFonts w:ascii="Calibri" w:eastAsia="MS Gothic" w:hAnsi="Calibri" w:cs="Times New Roman"/>
      <w:sz w:val="22"/>
      <w:szCs w:val="22"/>
      <w:lang w:eastAsia="da-DK"/>
    </w:rPr>
  </w:style>
  <w:style w:type="character" w:styleId="Hyperlink">
    <w:name w:val="Hyperlink"/>
    <w:basedOn w:val="DefaultParagraphFont"/>
    <w:uiPriority w:val="99"/>
    <w:rsid w:val="008B64B1"/>
    <w:rPr>
      <w:color w:val="0000FF"/>
      <w:u w:val="single"/>
    </w:rPr>
  </w:style>
  <w:style w:type="character" w:customStyle="1" w:styleId="Heading1Char1">
    <w:name w:val="Heading 1 Char1"/>
    <w:basedOn w:val="DefaultParagraphFont"/>
    <w:link w:val="Heading1"/>
    <w:rsid w:val="008B64B1"/>
    <w:rPr>
      <w:rFonts w:ascii="Arial" w:eastAsia="Times New Roman" w:hAnsi="Arial" w:cs="Times New Roman"/>
      <w:b/>
      <w:color w:val="1F497D"/>
      <w:sz w:val="28"/>
      <w:szCs w:val="22"/>
      <w:lang w:eastAsia="da-DK"/>
    </w:rPr>
  </w:style>
  <w:style w:type="character" w:customStyle="1" w:styleId="Heading2Char1">
    <w:name w:val="Heading 2 Char1"/>
    <w:basedOn w:val="DefaultParagraphFont"/>
    <w:link w:val="Heading2"/>
    <w:rsid w:val="008B64B1"/>
    <w:rPr>
      <w:rFonts w:ascii="Arial" w:eastAsia="Times New Roman" w:hAnsi="Arial" w:cs="Times New Roman"/>
      <w:b/>
      <w:color w:val="1F497D"/>
      <w:sz w:val="26"/>
      <w:szCs w:val="22"/>
      <w:lang w:eastAsia="da-DK"/>
    </w:rPr>
  </w:style>
  <w:style w:type="table" w:styleId="TableGrid">
    <w:name w:val="Table Grid"/>
    <w:basedOn w:val="TableNormal"/>
    <w:uiPriority w:val="59"/>
    <w:rsid w:val="008B64B1"/>
    <w:rPr>
      <w:rFonts w:ascii="Cambria" w:eastAsia="Cambria" w:hAnsi="Cambria" w:cs="Times New Roman"/>
      <w:sz w:val="20"/>
      <w:szCs w:val="20"/>
      <w:lang w:eastAsia="da-DK"/>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OC2">
    <w:name w:val="toc 2"/>
    <w:basedOn w:val="Normal"/>
    <w:next w:val="Normal"/>
    <w:autoRedefine/>
    <w:uiPriority w:val="39"/>
    <w:rsid w:val="008B64B1"/>
    <w:pPr>
      <w:spacing w:line="280" w:lineRule="exact"/>
      <w:ind w:left="220"/>
      <w:jc w:val="both"/>
    </w:pPr>
    <w:rPr>
      <w:rFonts w:ascii="Arial" w:eastAsia="Times New Roman" w:hAnsi="Arial" w:cs="Times New Roman"/>
      <w:sz w:val="22"/>
      <w:szCs w:val="22"/>
      <w:lang w:eastAsia="da-DK"/>
    </w:rPr>
  </w:style>
  <w:style w:type="paragraph" w:styleId="TOC1">
    <w:name w:val="toc 1"/>
    <w:basedOn w:val="Normal"/>
    <w:next w:val="Normal"/>
    <w:autoRedefine/>
    <w:uiPriority w:val="39"/>
    <w:rsid w:val="008B64B1"/>
    <w:pPr>
      <w:spacing w:line="280" w:lineRule="exact"/>
      <w:jc w:val="both"/>
    </w:pPr>
    <w:rPr>
      <w:rFonts w:ascii="Arial" w:eastAsia="Times New Roman" w:hAnsi="Arial" w:cs="Times New Roman"/>
      <w:sz w:val="22"/>
      <w:szCs w:val="22"/>
      <w:lang w:eastAsia="da-DK"/>
    </w:rPr>
  </w:style>
  <w:style w:type="paragraph" w:styleId="Title">
    <w:name w:val="Title"/>
    <w:basedOn w:val="Normal"/>
    <w:next w:val="Normal"/>
    <w:link w:val="TitleChar"/>
    <w:uiPriority w:val="10"/>
    <w:qFormat/>
    <w:rsid w:val="008B64B1"/>
    <w:pPr>
      <w:spacing w:before="240" w:after="60" w:line="280" w:lineRule="exact"/>
      <w:jc w:val="center"/>
      <w:outlineLvl w:val="0"/>
    </w:pPr>
    <w:rPr>
      <w:rFonts w:ascii="Calibri" w:eastAsia="Times New Roman" w:hAnsi="Calibri" w:cs="Times New Roman"/>
      <w:b/>
      <w:bCs/>
      <w:kern w:val="28"/>
      <w:sz w:val="32"/>
      <w:szCs w:val="32"/>
      <w:lang w:eastAsia="da-DK"/>
    </w:rPr>
  </w:style>
  <w:style w:type="character" w:customStyle="1" w:styleId="TitleChar">
    <w:name w:val="Title Char"/>
    <w:basedOn w:val="DefaultParagraphFont"/>
    <w:link w:val="Title"/>
    <w:uiPriority w:val="10"/>
    <w:rsid w:val="008B64B1"/>
    <w:rPr>
      <w:rFonts w:ascii="Calibri" w:eastAsia="Times New Roman" w:hAnsi="Calibri" w:cs="Times New Roman"/>
      <w:b/>
      <w:bCs/>
      <w:kern w:val="28"/>
      <w:sz w:val="32"/>
      <w:szCs w:val="32"/>
      <w:lang w:eastAsia="da-DK"/>
    </w:rPr>
  </w:style>
  <w:style w:type="paragraph" w:customStyle="1" w:styleId="Body">
    <w:name w:val="Body"/>
    <w:rsid w:val="008B64B1"/>
    <w:rPr>
      <w:rFonts w:ascii="Helvetica" w:eastAsia="ヒラギノ角ゴ Pro W3" w:hAnsi="Helvetica" w:cs="Times New Roman"/>
      <w:color w:val="000000"/>
      <w:szCs w:val="20"/>
      <w:lang w:val="en-US" w:eastAsia="da-DK"/>
    </w:rPr>
  </w:style>
  <w:style w:type="paragraph" w:customStyle="1" w:styleId="BodyA">
    <w:name w:val="Body A"/>
    <w:rsid w:val="008B64B1"/>
    <w:rPr>
      <w:rFonts w:ascii="Helvetica" w:eastAsia="ヒラギノ角ゴ Pro W3" w:hAnsi="Helvetica" w:cs="Times New Roman"/>
      <w:color w:val="000000"/>
      <w:szCs w:val="20"/>
      <w:lang w:val="en-US" w:eastAsia="da-DK"/>
    </w:rPr>
  </w:style>
  <w:style w:type="paragraph" w:customStyle="1" w:styleId="Sub-heading">
    <w:name w:val="Sub-heading"/>
    <w:next w:val="BodyA"/>
    <w:rsid w:val="008B64B1"/>
    <w:pPr>
      <w:keepNext/>
    </w:pPr>
    <w:rPr>
      <w:rFonts w:ascii="Helvetica" w:eastAsia="ヒラギノ角ゴ Pro W3" w:hAnsi="Helvetica" w:cs="Times New Roman"/>
      <w:b/>
      <w:color w:val="000000"/>
      <w:szCs w:val="20"/>
      <w:lang w:val="en-US" w:eastAsia="da-DK"/>
    </w:rPr>
  </w:style>
  <w:style w:type="paragraph" w:styleId="TOCHeading">
    <w:name w:val="TOC Heading"/>
    <w:basedOn w:val="Heading1"/>
    <w:next w:val="Normal"/>
    <w:uiPriority w:val="39"/>
    <w:unhideWhenUsed/>
    <w:qFormat/>
    <w:rsid w:val="008B64B1"/>
    <w:pPr>
      <w:keepLines/>
      <w:pageBreakBefore w:val="0"/>
      <w:numPr>
        <w:numId w:val="0"/>
      </w:numPr>
      <w:spacing w:after="0" w:line="276" w:lineRule="auto"/>
      <w:jc w:val="left"/>
      <w:outlineLvl w:val="9"/>
    </w:pPr>
    <w:rPr>
      <w:rFonts w:ascii="Calibri" w:eastAsia="MS Gothic" w:hAnsi="Calibri"/>
      <w:bCs/>
      <w:color w:val="365F91"/>
      <w:szCs w:val="28"/>
      <w:lang w:eastAsia="en-US"/>
    </w:rPr>
  </w:style>
  <w:style w:type="paragraph" w:styleId="BodyText">
    <w:name w:val="Body Text"/>
    <w:basedOn w:val="Normal"/>
    <w:link w:val="BodyTextChar"/>
    <w:rsid w:val="008B64B1"/>
    <w:pPr>
      <w:spacing w:after="120" w:line="280" w:lineRule="exact"/>
      <w:jc w:val="both"/>
    </w:pPr>
    <w:rPr>
      <w:rFonts w:ascii="Arial" w:eastAsia="Times New Roman" w:hAnsi="Arial" w:cs="Times New Roman"/>
      <w:sz w:val="22"/>
      <w:szCs w:val="22"/>
      <w:lang w:eastAsia="da-DK"/>
    </w:rPr>
  </w:style>
  <w:style w:type="character" w:customStyle="1" w:styleId="BodyTextChar">
    <w:name w:val="Body Text Char"/>
    <w:basedOn w:val="DefaultParagraphFont"/>
    <w:link w:val="BodyText"/>
    <w:rsid w:val="008B64B1"/>
    <w:rPr>
      <w:rFonts w:ascii="Arial" w:eastAsia="Times New Roman" w:hAnsi="Arial" w:cs="Times New Roman"/>
      <w:sz w:val="22"/>
      <w:szCs w:val="22"/>
      <w:lang w:eastAsia="da-DK"/>
    </w:rPr>
  </w:style>
  <w:style w:type="character" w:styleId="FollowedHyperlink">
    <w:name w:val="FollowedHyperlink"/>
    <w:basedOn w:val="DefaultParagraphFont"/>
    <w:uiPriority w:val="99"/>
    <w:semiHidden/>
    <w:unhideWhenUsed/>
    <w:rsid w:val="00F13488"/>
    <w:rPr>
      <w:color w:val="800080" w:themeColor="followedHyperlink"/>
      <w:u w:val="single"/>
    </w:rPr>
  </w:style>
  <w:style w:type="paragraph" w:customStyle="1" w:styleId="Billedtekst1">
    <w:name w:val="Billedtekst1"/>
    <w:basedOn w:val="Normal"/>
    <w:next w:val="Normal"/>
    <w:uiPriority w:val="35"/>
    <w:qFormat/>
    <w:rsid w:val="00606203"/>
    <w:pPr>
      <w:spacing w:line="280" w:lineRule="exact"/>
      <w:jc w:val="both"/>
    </w:pPr>
    <w:rPr>
      <w:rFonts w:ascii="Arial" w:eastAsia="Times New Roman" w:hAnsi="Arial" w:cs="Times New Roman"/>
      <w:b/>
      <w:bCs/>
      <w:sz w:val="20"/>
      <w:szCs w:val="20"/>
      <w:lang w:eastAsia="da-DK"/>
    </w:rPr>
  </w:style>
  <w:style w:type="paragraph" w:styleId="TOC3">
    <w:name w:val="toc 3"/>
    <w:basedOn w:val="Normal"/>
    <w:next w:val="Normal"/>
    <w:autoRedefine/>
    <w:uiPriority w:val="39"/>
    <w:unhideWhenUsed/>
    <w:rsid w:val="00606203"/>
    <w:pPr>
      <w:spacing w:after="100"/>
      <w:ind w:left="480"/>
    </w:pPr>
  </w:style>
  <w:style w:type="character" w:styleId="PageNumber">
    <w:name w:val="page number"/>
    <w:basedOn w:val="DefaultParagraphFont"/>
    <w:uiPriority w:val="99"/>
    <w:semiHidden/>
    <w:unhideWhenUsed/>
    <w:rsid w:val="00E43E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1.emf"/><Relationship Id="rId20" Type="http://schemas.openxmlformats.org/officeDocument/2006/relationships/theme" Target="theme/theme1.xml"/><Relationship Id="rId10" Type="http://schemas.openxmlformats.org/officeDocument/2006/relationships/image" Target="media/image2.emf"/><Relationship Id="rId11" Type="http://schemas.openxmlformats.org/officeDocument/2006/relationships/hyperlink" Target="https://svn.softwareborsen.dk/Behandlingsrelation/" TargetMode="External"/><Relationship Id="rId12" Type="http://schemas.openxmlformats.org/officeDocument/2006/relationships/hyperlink" Target="http://digitaliser.dk/group/374971" TargetMode="External"/><Relationship Id="rId13" Type="http://schemas.openxmlformats.org/officeDocument/2006/relationships/hyperlink" Target="https://svn.softwareborsen.dk/Behandlingsrelation/BehandlingsRelation/trunk/" TargetMode="External"/><Relationship Id="rId14" Type="http://schemas.openxmlformats.org/officeDocument/2006/relationships/hyperlink" Target="http://digitaliser.dk/group/375117" TargetMode="External"/><Relationship Id="rId15" Type="http://schemas.openxmlformats.org/officeDocument/2006/relationships/hyperlink" Target="https://svn.softwareborsen.dk/Behandlingsrelation/Dokumentation" TargetMode="External"/><Relationship Id="rId16" Type="http://schemas.openxmlformats.org/officeDocument/2006/relationships/header" Target="header1.xml"/><Relationship Id="rId17" Type="http://schemas.openxmlformats.org/officeDocument/2006/relationships/footer" Target="footer1.xml"/><Relationship Id="rId18" Type="http://schemas.openxmlformats.org/officeDocument/2006/relationships/footer" Target="footer2.xml"/><Relationship Id="rId19" Type="http://schemas.openxmlformats.org/officeDocument/2006/relationships/fontTable" Target="fontTable.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4A96CA-D111-2648-89E9-AB2C1FECD8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94</TotalTime>
  <Pages>10</Pages>
  <Words>1602</Words>
  <Characters>9132</Characters>
  <Application>Microsoft Macintosh Word</Application>
  <DocSecurity>0</DocSecurity>
  <Lines>76</Lines>
  <Paragraphs>21</Paragraphs>
  <ScaleCrop>false</ScaleCrop>
  <HeadingPairs>
    <vt:vector size="4" baseType="variant">
      <vt:variant>
        <vt:lpstr>Title</vt:lpstr>
      </vt:variant>
      <vt:variant>
        <vt:i4>1</vt:i4>
      </vt:variant>
      <vt:variant>
        <vt:lpstr>Headings</vt:lpstr>
      </vt:variant>
      <vt:variant>
        <vt:i4>10</vt:i4>
      </vt:variant>
    </vt:vector>
  </HeadingPairs>
  <TitlesOfParts>
    <vt:vector size="11" baseType="lpstr">
      <vt:lpstr/>
      <vt:lpstr/>
      <vt:lpstr>Formål</vt:lpstr>
      <vt:lpstr>Snitfladebeskrivelse</vt:lpstr>
      <vt:lpstr>    Opsamlingsservicen</vt:lpstr>
      <vt:lpstr>    Notifikationsservice</vt:lpstr>
      <vt:lpstr>Eksempler på at kalde services</vt:lpstr>
      <vt:lpstr>    Java frameworks</vt:lpstr>
      <vt:lpstr>    .NET frameworks</vt:lpstr>
      <vt:lpstr>    Eksempelkode i Java</vt:lpstr>
      <vt:lpstr>Ændringslog</vt:lpstr>
    </vt:vector>
  </TitlesOfParts>
  <Manager/>
  <Company>LakeSide</Company>
  <LinksUpToDate>false</LinksUpToDate>
  <CharactersWithSpaces>10713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Opsamlings- og notifikationsservice</dc:title>
  <dc:subject>Guide til anvendere</dc:subject>
  <dc:creator>Christian Ernstsen</dc:creator>
  <cp:keywords/>
  <dc:description/>
  <cp:lastModifiedBy>Christian Ernstsen</cp:lastModifiedBy>
  <cp:revision>9</cp:revision>
  <cp:lastPrinted>2013-03-12T05:38:00Z</cp:lastPrinted>
  <dcterms:created xsi:type="dcterms:W3CDTF">2013-03-05T09:16:00Z</dcterms:created>
  <dcterms:modified xsi:type="dcterms:W3CDTF">2013-03-14T09:03:00Z</dcterms:modified>
  <cp:category/>
</cp:coreProperties>
</file>