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63BC58B9" w:rsidR="00954E7C" w:rsidRDefault="00BA5363" w:rsidP="002E7853">
                  <w:pPr>
                    <w:pStyle w:val="EnvelopeReturn"/>
                  </w:pPr>
                  <w:r>
                    <w:t>10.05.2021</w:t>
                  </w:r>
                </w:p>
              </w:tc>
            </w:tr>
            <w:tr w:rsidR="00954E7C" w14:paraId="5C06DDB6" w14:textId="77777777" w:rsidTr="00954E7C">
              <w:tc>
                <w:tcPr>
                  <w:tcW w:w="2200" w:type="dxa"/>
                </w:tcPr>
                <w:p w14:paraId="4A81437D" w14:textId="77777777" w:rsidR="0028256F" w:rsidRDefault="009F03C6" w:rsidP="005726B0">
                  <w:pPr>
                    <w:pStyle w:val="EnvelopeReturn"/>
                  </w:pPr>
                  <w:bookmarkStart w:id="0" w:name="UnderskriverAfdeling" w:colFirst="0" w:colLast="0"/>
                  <w:proofErr w:type="spellStart"/>
                  <w:r>
                    <w:t>Cyber</w:t>
                  </w:r>
                  <w:proofErr w:type="spellEnd"/>
                  <w:r>
                    <w:t xml:space="preserve">- og </w:t>
                  </w:r>
                  <w:proofErr w:type="spellStart"/>
                  <w:r>
                    <w:t>informationssikkerhed</w:t>
                  </w:r>
                  <w:proofErr w:type="spellEnd"/>
                </w:p>
              </w:tc>
            </w:tr>
            <w:tr w:rsidR="00954E7C" w14:paraId="26130C56" w14:textId="77777777" w:rsidTr="00954E7C">
              <w:tc>
                <w:tcPr>
                  <w:tcW w:w="2200" w:type="dxa"/>
                </w:tcPr>
                <w:p w14:paraId="0E747E04" w14:textId="77777777" w:rsidR="00954E7C" w:rsidRDefault="002E7853" w:rsidP="00073557">
                  <w:pPr>
                    <w:pStyle w:val="Initialer"/>
                  </w:pPr>
                  <w:bookmarkStart w:id="1" w:name="UnderskriverInitialer" w:colFirst="0" w:colLast="0"/>
                  <w:bookmarkEnd w:id="0"/>
                  <w:r>
                    <w:t>PIHJ</w:t>
                  </w:r>
                </w:p>
              </w:tc>
            </w:tr>
            <w:bookmarkEnd w:id="1"/>
          </w:tbl>
          <w:p w14:paraId="43CD1183" w14:textId="77777777" w:rsidR="00DC4AE1" w:rsidRPr="00FE7782" w:rsidRDefault="00DC4AE1" w:rsidP="00D50FB4">
            <w:pPr>
              <w:pStyle w:val="EnvelopeReturn"/>
            </w:pPr>
          </w:p>
        </w:tc>
      </w:tr>
    </w:tbl>
    <w:p w14:paraId="1B44F868" w14:textId="4E2D353C" w:rsidR="002E7853" w:rsidRDefault="002E7853" w:rsidP="002E7853">
      <w:pPr>
        <w:pStyle w:val="Heading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Heading2"/>
      </w:pPr>
      <w:r>
        <w:t>Indledning</w:t>
      </w:r>
    </w:p>
    <w:p w14:paraId="119533E6" w14:textId="77777777" w:rsidR="002E7853" w:rsidRDefault="002E7853" w:rsidP="002E7853"/>
    <w:p w14:paraId="23F4BBB3" w14:textId="51989043" w:rsidR="002E7853" w:rsidRDefault="00BA5363" w:rsidP="002E7853">
      <w:r>
        <w:t>Med henblik på at håndtere</w:t>
      </w:r>
      <w:r w:rsidR="00DB3639">
        <w:t xml:space="preserve"> </w:t>
      </w:r>
      <w:proofErr w:type="gramStart"/>
      <w:r w:rsidR="00DB3639">
        <w:t xml:space="preserve">brugerstyring </w:t>
      </w:r>
      <w:r w:rsidR="002E7853">
        <w:t>,</w:t>
      </w:r>
      <w:proofErr w:type="gramEnd"/>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7ED17DE4" w14:textId="77777777" w:rsidR="002E7853" w:rsidRDefault="002E7853" w:rsidP="002E7853"/>
    <w:p w14:paraId="45D7990D" w14:textId="77777777" w:rsidR="006A5FAB" w:rsidRDefault="002E7853" w:rsidP="002E7853">
      <w:r>
        <w:t xml:space="preserve">Der er i den forbindelse </w:t>
      </w:r>
      <w:r w:rsidR="009F03C6">
        <w:t xml:space="preserve">reelt </w:t>
      </w:r>
      <w:r>
        <w:t xml:space="preserve">tale om etablering af to </w:t>
      </w:r>
      <w:r w:rsidR="009F03C6">
        <w:t xml:space="preserve">forskellige </w:t>
      </w:r>
      <w:r>
        <w:t xml:space="preserve">løsninger: en decentral trustløsning svarende til FMK,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w:t>
      </w:r>
      <w:proofErr w:type="spellStart"/>
      <w:r w:rsidR="00DA089C">
        <w:t>fødereret</w:t>
      </w:r>
      <w:proofErr w:type="spellEnd"/>
      <w:r w:rsidR="00DA089C">
        <w:t xml:space="preserve">, </w:t>
      </w:r>
      <w:proofErr w:type="gramStart"/>
      <w:r w:rsidR="00DA089C">
        <w:t>således at</w:t>
      </w:r>
      <w:proofErr w:type="gramEnd"/>
      <w:r w:rsidR="00DA089C">
        <w:t xml:space="preserve">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699A1F19" w14:textId="652A2219" w:rsidR="002E7853"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der anvender</w:t>
      </w:r>
      <w:r w:rsidR="00DB3639">
        <w:t xml:space="preserve"> den nationale serviceplatform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Heading2"/>
        <w:spacing w:line="276" w:lineRule="auto"/>
        <w:jc w:val="both"/>
      </w:pPr>
      <w:r>
        <w:t>Oversigt over dokumentet</w:t>
      </w:r>
    </w:p>
    <w:p w14:paraId="3C226D98" w14:textId="77777777" w:rsidR="00DA089C" w:rsidRDefault="00DA089C" w:rsidP="00DA089C">
      <w:r>
        <w:t xml:space="preserve">Dette dokument indeholder en vejledning, der giver en introduktion til de trustbaserede løsninger og </w:t>
      </w:r>
      <w:proofErr w:type="spellStart"/>
      <w:r>
        <w:t>governance</w:t>
      </w:r>
      <w:proofErr w:type="spellEnd"/>
      <w:r>
        <w:t xml:space="preserve"> i forhold til indgåelse, vedligeholdelse og opfølgning på de standardaftaler, der indgås i forbindelse med etablering af trustløsningen. Herudover er der en række bilag:</w:t>
      </w:r>
    </w:p>
    <w:p w14:paraId="0FD33AF6" w14:textId="77777777" w:rsidR="00DA089C" w:rsidRDefault="00DA089C" w:rsidP="00DA089C"/>
    <w:p w14:paraId="3589A192" w14:textId="77777777" w:rsidR="00DA089C" w:rsidRDefault="00DA089C" w:rsidP="00DA089C">
      <w:pPr>
        <w:pStyle w:val="ListParagraph"/>
        <w:numPr>
          <w:ilvl w:val="0"/>
          <w:numId w:val="22"/>
        </w:numPr>
        <w:jc w:val="left"/>
      </w:pPr>
      <w:r>
        <w:t>Bilag 1 Standardaftale</w:t>
      </w:r>
    </w:p>
    <w:p w14:paraId="7C082C56" w14:textId="1C6AF2EC" w:rsidR="00DA089C" w:rsidRDefault="00881937" w:rsidP="00DA089C">
      <w:pPr>
        <w:pStyle w:val="ListParagraph"/>
        <w:numPr>
          <w:ilvl w:val="1"/>
          <w:numId w:val="22"/>
        </w:numPr>
        <w:jc w:val="left"/>
      </w:pPr>
      <w:r>
        <w:t>Tilslutningsaftalen</w:t>
      </w:r>
      <w:r w:rsidR="00DA089C">
        <w:t xml:space="preserve"> er en aftale mellem Sundhedsdatastyrelsen og den part, hvis medarbejdere skal have adgang til den pågældende service, og som varetager brugerstyringen i forhold til disse medarbejdere (</w:t>
      </w:r>
      <w:r w:rsidR="00DA089C">
        <w:rPr>
          <w:b/>
        </w:rPr>
        <w:t>lokal identitetsudbyder</w:t>
      </w:r>
      <w:r w:rsidR="00DA089C">
        <w:t>)</w:t>
      </w:r>
    </w:p>
    <w:p w14:paraId="6099D853" w14:textId="77777777" w:rsidR="00DA089C" w:rsidRDefault="00DA089C" w:rsidP="00DA089C">
      <w:pPr>
        <w:pStyle w:val="ListParagraph"/>
        <w:numPr>
          <w:ilvl w:val="0"/>
          <w:numId w:val="22"/>
        </w:numPr>
        <w:jc w:val="left"/>
      </w:pPr>
      <w:r>
        <w:t>Bilag 2 Serviceaftale</w:t>
      </w:r>
    </w:p>
    <w:p w14:paraId="090CD660" w14:textId="77777777" w:rsidR="00DA089C" w:rsidRDefault="00DA089C" w:rsidP="00DA089C">
      <w:pPr>
        <w:pStyle w:val="ListParagraph"/>
        <w:numPr>
          <w:ilvl w:val="1"/>
          <w:numId w:val="22"/>
        </w:numPr>
        <w:jc w:val="left"/>
      </w:pPr>
      <w:r>
        <w:t xml:space="preserve">Serviceaftalen er en aftale mellem </w:t>
      </w:r>
      <w:r w:rsidR="009F03C6">
        <w:t xml:space="preserve">en </w:t>
      </w:r>
      <w:r w:rsidR="008D2977">
        <w:t xml:space="preserve">ekstern </w:t>
      </w:r>
      <w:r w:rsidR="009F03C6">
        <w:t>part</w:t>
      </w:r>
      <w:r>
        <w:t>, der stiller services til rådighed (</w:t>
      </w:r>
      <w:r>
        <w:rPr>
          <w:b/>
        </w:rPr>
        <w:t>serviceudbydere)</w:t>
      </w:r>
      <w:r w:rsidR="009F03C6">
        <w:t xml:space="preserve"> og Sundhedsdatastyrelsen. Serviceaftalen</w:t>
      </w:r>
      <w:r>
        <w:t xml:space="preserve"> beskriver de betingelser, hvorunder medarbejdere fra andre parter må få adgang til den service, de</w:t>
      </w:r>
      <w:r w:rsidR="008D2977">
        <w:t>r udbydes</w:t>
      </w:r>
      <w:r>
        <w:t xml:space="preserve">, herunder krav </w:t>
      </w:r>
      <w:r w:rsidR="009F03C6">
        <w:t>til differentieret brugeradgang og danner grundlag for, at Sundhedsdatastyrelsen følger op på den etablerede trust på vegne af serviceudbyderen.</w:t>
      </w:r>
    </w:p>
    <w:p w14:paraId="4C88DBC5" w14:textId="77777777" w:rsidR="00DA089C" w:rsidRDefault="00DA089C" w:rsidP="00DA089C">
      <w:pPr>
        <w:pStyle w:val="ListParagraph"/>
        <w:numPr>
          <w:ilvl w:val="0"/>
          <w:numId w:val="22"/>
        </w:numPr>
        <w:jc w:val="left"/>
      </w:pPr>
      <w:r>
        <w:t xml:space="preserve">Bilag 3 </w:t>
      </w:r>
      <w:r w:rsidR="009F03C6">
        <w:t>Ledelseserklæring</w:t>
      </w:r>
    </w:p>
    <w:p w14:paraId="3963E591" w14:textId="7539842B" w:rsidR="00DA089C" w:rsidRDefault="00DA089C" w:rsidP="00DA089C">
      <w:pPr>
        <w:pStyle w:val="ListParagraph"/>
        <w:numPr>
          <w:ilvl w:val="1"/>
          <w:numId w:val="22"/>
        </w:numPr>
        <w:jc w:val="left"/>
      </w:pPr>
      <w:r>
        <w:t xml:space="preserve">Ledelseserklæringen er et tillæg til </w:t>
      </w:r>
      <w:r w:rsidR="00881937">
        <w:t>tilslutningsaftalen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p>
    <w:p w14:paraId="486AACB7" w14:textId="77777777" w:rsidR="00DA089C" w:rsidRDefault="00DA089C" w:rsidP="00DA089C">
      <w:pPr>
        <w:pStyle w:val="ListParagraph"/>
        <w:numPr>
          <w:ilvl w:val="0"/>
          <w:numId w:val="22"/>
        </w:numPr>
        <w:jc w:val="left"/>
      </w:pPr>
      <w:r>
        <w:t>Bilag 4 Opfølgning og tilsyn</w:t>
      </w:r>
    </w:p>
    <w:p w14:paraId="3F70B56F" w14:textId="0A445F85" w:rsidR="00DA089C" w:rsidRDefault="00DA089C" w:rsidP="00DA089C">
      <w:pPr>
        <w:pStyle w:val="ListParagraph"/>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61ED2BB4" w14:textId="3CA0B0D9" w:rsidR="009F03C6" w:rsidRDefault="004D06DE" w:rsidP="007E31A5">
      <w:pPr>
        <w:jc w:val="left"/>
      </w:pPr>
      <w:r>
        <w:t xml:space="preserve">Alle dokumenter findes </w:t>
      </w:r>
      <w:r w:rsidR="00530BA9">
        <w:t xml:space="preserve">på </w:t>
      </w:r>
      <w:r w:rsidR="007E31A5">
        <w:t>NSPO</w:t>
      </w:r>
      <w:r w:rsidR="008B50B9">
        <w:t xml:space="preserve">P </w:t>
      </w:r>
      <w:hyperlink r:id="rId11" w:history="1">
        <w:r w:rsidR="00336BEE" w:rsidRPr="000539EC">
          <w:rPr>
            <w:rStyle w:val="Hyperlink"/>
          </w:rPr>
          <w:t>https://www.nspop.dk/pages/viewpage.action?pageId=121388285</w:t>
        </w:r>
      </w:hyperlink>
    </w:p>
    <w:p w14:paraId="6030117A" w14:textId="77777777" w:rsidR="007E31A5" w:rsidRDefault="007E31A5" w:rsidP="007E31A5">
      <w:pPr>
        <w:jc w:val="left"/>
      </w:pPr>
    </w:p>
    <w:p w14:paraId="78C13E2C" w14:textId="77777777"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 xml:space="preserve">uden ekstra login, men med anvendelse af en medarbejdersignatur.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lastRenderedPageBreak/>
        <w:t>Organisationens CVR-nummer for at kunne identificere organisationen</w:t>
      </w:r>
    </w:p>
    <w:p w14:paraId="0B8E3514" w14:textId="77777777" w:rsidR="008D2977" w:rsidRDefault="008D2977" w:rsidP="00F27316">
      <w:pPr>
        <w:numPr>
          <w:ilvl w:val="0"/>
          <w:numId w:val="23"/>
        </w:numPr>
        <w:spacing w:line="260" w:lineRule="exact"/>
        <w:jc w:val="left"/>
        <w:rPr>
          <w:rFonts w:cs="Calibri"/>
          <w:szCs w:val="22"/>
        </w:rPr>
      </w:pPr>
      <w:r>
        <w:t xml:space="preserve">Medarbejder-signatur genereret ud fra medarbejderens </w:t>
      </w:r>
      <w:proofErr w:type="gramStart"/>
      <w:r>
        <w:t>MOCES certifikat</w:t>
      </w:r>
      <w:proofErr w:type="gramEnd"/>
      <w:r w:rsidRPr="008D2977">
        <w:rPr>
          <w:rFonts w:cs="Calibri"/>
          <w:szCs w:val="22"/>
        </w:rPr>
        <w:t xml:space="preserve">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4EE1955E" w:rsidR="002E7853" w:rsidRDefault="00881937" w:rsidP="002E7853">
      <w:pPr>
        <w:pStyle w:val="Heading2"/>
        <w:spacing w:line="276" w:lineRule="auto"/>
        <w:jc w:val="both"/>
      </w:pPr>
      <w:r>
        <w:t>Tilslutningsaftalen</w:t>
      </w:r>
    </w:p>
    <w:p w14:paraId="45A26FF8" w14:textId="1250AAD9" w:rsidR="009F03C6" w:rsidRDefault="007974A9" w:rsidP="009F03C6">
      <w:r>
        <w:t>Oprettelse af trustbaseret adgang sker på baggrund af en standard</w:t>
      </w:r>
      <w:r w:rsidR="00881937">
        <w:t>-tilslutnings</w:t>
      </w:r>
      <w:r>
        <w:t xml:space="preserve">aftale mellem Sundhedsdatastyrelsen og den enkelte lokale identitetsudbyder (bilag 1). </w:t>
      </w:r>
      <w:r w:rsidR="00881937">
        <w:t>Tilslutnings</w:t>
      </w:r>
      <w:r>
        <w:t>aftalen 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548E865F" w14:textId="3D12F571" w:rsidR="009F03C6" w:rsidRDefault="00881937" w:rsidP="009F03C6">
      <w:r>
        <w:t>Tilslutningsaftalen</w:t>
      </w:r>
      <w:r w:rsidR="009F03C6">
        <w:t xml:space="preserve"> er udformet, så den gælder generelt for parterne. Konkrete forhold for hver service er aftalt mellem Sundhedsdatastyrelsen og serviceudbyderne og vil indgå som bilag til </w:t>
      </w:r>
      <w:r>
        <w:t>tilslutningsaftalen</w:t>
      </w:r>
      <w:r w:rsidR="009F03C6">
        <w:t>.</w:t>
      </w:r>
      <w:r w:rsidR="004D06DE">
        <w:t xml:space="preserve"> </w:t>
      </w:r>
    </w:p>
    <w:p w14:paraId="7AC5CF70" w14:textId="77777777" w:rsidR="009F03C6" w:rsidRDefault="009F03C6" w:rsidP="009F03C6"/>
    <w:p w14:paraId="11B3EF3B" w14:textId="099DD74C" w:rsidR="009F03C6" w:rsidRDefault="009F03C6" w:rsidP="009F03C6">
      <w:r>
        <w:t xml:space="preserve">Af </w:t>
      </w:r>
      <w:r w:rsidR="00881937">
        <w:t>tilslutningsaftalen</w:t>
      </w:r>
      <w:r>
        <w:t xml:space="preserve"> vil det fremgå, hvilke services trustløsningen omfatter</w:t>
      </w:r>
      <w:r w:rsidR="007974A9">
        <w:t>,</w:t>
      </w:r>
      <w:r>
        <w:t xml:space="preserve"> og om der er tale om en decentral trustløsning eller en central trustløsning via SEB.</w:t>
      </w:r>
    </w:p>
    <w:p w14:paraId="3EED6182" w14:textId="72F2BEBA" w:rsidR="009F03C6" w:rsidRDefault="009F03C6" w:rsidP="009F03C6">
      <w:pPr>
        <w:pStyle w:val="Heading2"/>
      </w:pPr>
      <w:r>
        <w:t>Serviceaftalen</w:t>
      </w:r>
    </w:p>
    <w:p w14:paraId="33C27F1C" w14:textId="07592AAC" w:rsidR="009F03C6"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Serviceaftalen indgår som bilag 2.</w:t>
      </w:r>
    </w:p>
    <w:p w14:paraId="47932891" w14:textId="77777777" w:rsidR="009F03C6" w:rsidRDefault="009F03C6" w:rsidP="009F03C6"/>
    <w:p w14:paraId="738822E2" w14:textId="77777777" w:rsidR="009F03C6" w:rsidRDefault="009F03C6" w:rsidP="009F03C6">
      <w:r>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Default="009F03C6" w:rsidP="009F03C6"/>
    <w:p w14:paraId="009D8D4D" w14:textId="77777777" w:rsidR="009F03C6" w:rsidRPr="009F03C6" w:rsidRDefault="009F03C6" w:rsidP="009F03C6">
      <w:r>
        <w:t xml:space="preserve">Sundhedsdatastyrelsen fungerer i disse tilfælde som databehandler for serviceudbyderne og serviceaftalen skal derfor suppleres med en </w:t>
      </w:r>
      <w:proofErr w:type="spellStart"/>
      <w:r>
        <w:t>databehandleraftale</w:t>
      </w:r>
      <w:proofErr w:type="spellEnd"/>
      <w:r>
        <w:t xml:space="preserve">. </w:t>
      </w:r>
    </w:p>
    <w:p w14:paraId="37426B49" w14:textId="77777777" w:rsidR="002E7853" w:rsidRDefault="002E7853" w:rsidP="002E7853">
      <w:pPr>
        <w:pStyle w:val="Heading2"/>
        <w:spacing w:line="276" w:lineRule="auto"/>
        <w:jc w:val="both"/>
      </w:pPr>
      <w:r>
        <w:t>Trustopfølgning</w:t>
      </w:r>
    </w:p>
    <w:p w14:paraId="0A1A9EB9" w14:textId="33AB61F6" w:rsidR="009F03C6" w:rsidRDefault="009F03C6" w:rsidP="009F03C6">
      <w:pPr>
        <w:spacing w:line="276" w:lineRule="auto"/>
      </w:pPr>
      <w:r>
        <w:t xml:space="preserve">Med indgåelse af </w:t>
      </w:r>
      <w:r w:rsidR="00881937">
        <w:t>tilslutningsaftalen</w:t>
      </w:r>
      <w:r>
        <w:t xml:space="preserve"> forpligter den enkelte organisation sig til halvårligt </w:t>
      </w:r>
      <w:r w:rsidR="00881937">
        <w:t xml:space="preserve">over for Sundhedsdatastyrelsen </w:t>
      </w:r>
      <w:r>
        <w:t xml:space="preserve">at </w:t>
      </w:r>
      <w:r w:rsidR="00881937">
        <w:t>bekræfte</w:t>
      </w:r>
      <w:r>
        <w:t>, at de har formaliserede forretningsgange for administration af brugeradgange, at de har gennemført revision af tildelte brugeradgange</w:t>
      </w:r>
      <w:r w:rsidR="009F2E76">
        <w:t>,</w:t>
      </w:r>
      <w:r>
        <w:t xml:space="preserve"> samt at Sundhedsdatastyrelsen har ret til at gennemføre audit af deres brugerstyring</w:t>
      </w:r>
      <w:r w:rsidR="009F2E76">
        <w:t>.</w:t>
      </w:r>
    </w:p>
    <w:p w14:paraId="3A47DDEC" w14:textId="77777777" w:rsidR="009F03C6" w:rsidRDefault="009F03C6" w:rsidP="009F03C6">
      <w:pPr>
        <w:spacing w:line="276" w:lineRule="auto"/>
      </w:pPr>
    </w:p>
    <w:p w14:paraId="721981D8" w14:textId="792A6212" w:rsidR="009F03C6" w:rsidRDefault="00D262FF" w:rsidP="009F03C6">
      <w:pPr>
        <w:spacing w:line="276" w:lineRule="auto"/>
      </w:pPr>
      <w:r>
        <w:t>Organisationer med</w:t>
      </w:r>
      <w:r w:rsidR="009F03C6">
        <w:t xml:space="preserve"> trustbaseret brugeradministration skal hvert halve år med udfyldelse af en ledelseserklæring bekræfte, at de overholder de forpligtelser, som fremgår af </w:t>
      </w:r>
      <w:r w:rsidR="00881937">
        <w:t>tilslutningsaftalen</w:t>
      </w:r>
      <w:r w:rsidR="009F03C6">
        <w:t xml:space="preserve">. </w:t>
      </w:r>
    </w:p>
    <w:p w14:paraId="579736E0" w14:textId="77777777" w:rsidR="009F03C6" w:rsidRDefault="009F03C6" w:rsidP="009F03C6">
      <w:pPr>
        <w:spacing w:line="276" w:lineRule="auto"/>
      </w:pPr>
    </w:p>
    <w:p w14:paraId="5F210F82" w14:textId="77777777" w:rsidR="002E7853" w:rsidRDefault="002E7853" w:rsidP="002E7853">
      <w:pPr>
        <w:pStyle w:val="Heading2"/>
        <w:spacing w:line="276" w:lineRule="auto"/>
        <w:jc w:val="both"/>
      </w:pPr>
      <w:r>
        <w:t>Tilsyn</w:t>
      </w:r>
    </w:p>
    <w:p w14:paraId="125CC9CB" w14:textId="6A013C8E" w:rsidR="002E7853" w:rsidRDefault="002E7853" w:rsidP="002E7853">
      <w:pPr>
        <w:spacing w:line="276" w:lineRule="auto"/>
      </w:pPr>
      <w:r>
        <w:t xml:space="preserve">Sundhedsdatastyrelsen har pligt til at føre tilsyn med organisationer, der benytter </w:t>
      </w:r>
      <w:r w:rsidR="009F03C6">
        <w:t>en trustbaseret løsning</w:t>
      </w:r>
      <w:r>
        <w:t xml:space="preserve">. Hvis Sundhedsdatastyrelsen får mistanke om, at en organisation ikke lever op til de i </w:t>
      </w:r>
      <w:r w:rsidR="00567117">
        <w:t xml:space="preserve">tilslutningsaftalen </w:t>
      </w:r>
      <w:r>
        <w:t>opstillede krav, kan Sundhedsdatastyrelsen anmode om en redegørelse for forholdene og/eller foretage en inspektion hos den pågældende organisation.</w:t>
      </w:r>
    </w:p>
    <w:p w14:paraId="0CB622E0" w14:textId="77777777" w:rsidR="002E7853" w:rsidRDefault="002E7853" w:rsidP="002E7853">
      <w:pPr>
        <w:spacing w:line="276" w:lineRule="auto"/>
      </w:pPr>
      <w:r>
        <w:t xml:space="preserve"> </w:t>
      </w:r>
    </w:p>
    <w:p w14:paraId="4264B2B5" w14:textId="4C6ACC5A" w:rsidR="002E7853" w:rsidRDefault="002E7853" w:rsidP="002E7853">
      <w:pPr>
        <w:spacing w:line="276" w:lineRule="auto"/>
      </w:pPr>
      <w:r>
        <w:t xml:space="preserve">Herudover </w:t>
      </w:r>
      <w:r w:rsidR="00567117">
        <w:t xml:space="preserve">kan </w:t>
      </w:r>
      <w:r>
        <w:t xml:space="preserve">Sundhedsdatastyrelsen </w:t>
      </w:r>
      <w:r w:rsidR="00567117">
        <w:t>ud fra en risikobaseret tilgang tilføje andre</w:t>
      </w:r>
      <w:r>
        <w:t xml:space="preserve"> tilsynstemaer </w:t>
      </w:r>
      <w:r w:rsidR="00567117">
        <w:t>til det årlige tilsyn, hvis det skønnes nødvendigt.</w:t>
      </w:r>
    </w:p>
    <w:p w14:paraId="2C28A099" w14:textId="77777777" w:rsidR="009F03C6" w:rsidRDefault="009F03C6" w:rsidP="002E7853">
      <w:pPr>
        <w:spacing w:line="276" w:lineRule="auto"/>
      </w:pPr>
    </w:p>
    <w:p w14:paraId="2DA5D511" w14:textId="01719213" w:rsidR="002E7853" w:rsidRDefault="002E7853" w:rsidP="002E7853">
      <w:pPr>
        <w:spacing w:line="276" w:lineRule="auto"/>
      </w:pPr>
      <w:r>
        <w:t>Tilsynet kan tage form af en skriftlig henvendelse fra Sundhedsdatastyrelsen, hvor den pågældende organisation bliver bedt om at redegøre for deres løsning</w:t>
      </w:r>
      <w:r w:rsidR="009F2E76">
        <w:t>,</w:t>
      </w:r>
      <w:r>
        <w:t xml:space="preserve"> og </w:t>
      </w:r>
      <w:r w:rsidR="009F2E76">
        <w:t>for</w:t>
      </w:r>
      <w:r w:rsidR="00567117">
        <w:t>,</w:t>
      </w:r>
      <w:r w:rsidR="009F2E76">
        <w:t xml:space="preserve"> </w:t>
      </w:r>
      <w:r>
        <w:t xml:space="preserve">hvordan de lever op til </w:t>
      </w:r>
      <w:r w:rsidR="009F2E76">
        <w:t xml:space="preserve">deres forpligtelser i </w:t>
      </w:r>
      <w:r w:rsidR="00881937">
        <w:t>tilslutningsaftalen</w:t>
      </w:r>
      <w:r>
        <w:t xml:space="preserve">. </w:t>
      </w:r>
    </w:p>
    <w:p w14:paraId="4DEBAB97" w14:textId="69ACAAA3" w:rsidR="002E7853" w:rsidRDefault="002E7853" w:rsidP="002E7853">
      <w:pPr>
        <w:spacing w:line="276" w:lineRule="auto"/>
      </w:pPr>
      <w:r>
        <w:t>Tilsynet kan ligeledes tage form af stikprøvekontroller af organisationens brugeradministration</w:t>
      </w:r>
      <w:r w:rsidR="009F2E76">
        <w:t xml:space="preserve"> eller fysisk inspektion hos organisationen</w:t>
      </w:r>
      <w:r>
        <w:t>.</w:t>
      </w:r>
    </w:p>
    <w:p w14:paraId="6522A575" w14:textId="77777777" w:rsidR="002E7853" w:rsidRDefault="009F03C6" w:rsidP="002E7853">
      <w:pPr>
        <w:pStyle w:val="Heading2"/>
      </w:pPr>
      <w:r>
        <w:t>E</w:t>
      </w:r>
      <w:r w:rsidR="002E7853">
        <w:t xml:space="preserve">tablering af </w:t>
      </w:r>
      <w:r>
        <w:t xml:space="preserve">central </w:t>
      </w:r>
      <w:r w:rsidR="002E7853">
        <w:t xml:space="preserve">trust </w:t>
      </w:r>
      <w:r>
        <w:t xml:space="preserve">i SEB </w:t>
      </w:r>
      <w:r w:rsidR="002E7853">
        <w:t xml:space="preserve">hos eksisterende anvendere af </w:t>
      </w:r>
      <w:r>
        <w:t>trustløsninger</w:t>
      </w:r>
    </w:p>
    <w:p w14:paraId="7D325F07" w14:textId="07908786" w:rsidR="002E7853" w:rsidRDefault="002E7853" w:rsidP="002E7853">
      <w:pPr>
        <w:spacing w:line="276" w:lineRule="auto"/>
      </w:pPr>
      <w:r>
        <w:t xml:space="preserve">Sundhedsdatastyrelsen fremsender </w:t>
      </w:r>
      <w:r w:rsidR="009F03C6">
        <w:t>standardaftale</w:t>
      </w:r>
      <w:r>
        <w:t xml:space="preserve"> og denne vejledning til kontaktpersonerne i de enkelte organisationer. </w:t>
      </w:r>
      <w:r w:rsidR="00881937">
        <w:t>Tilslutningsaftalen</w:t>
      </w:r>
      <w:r>
        <w:t xml:space="preserve"> udfyldes</w:t>
      </w:r>
      <w:r w:rsidR="009F03C6">
        <w:t>, underskrives</w:t>
      </w:r>
      <w:r>
        <w:t xml:space="preserve"> og indsendes til </w:t>
      </w:r>
      <w:hyperlink r:id="rId12" w:history="1">
        <w:r w:rsidR="009F03C6" w:rsidRPr="00F36700">
          <w:rPr>
            <w:rStyle w:val="Hyperlink"/>
          </w:rPr>
          <w:t>informationssikkerhed@sundhedsdata.dk</w:t>
        </w:r>
      </w:hyperlink>
      <w:r>
        <w:t xml:space="preserve"> inden 2 </w:t>
      </w:r>
      <w:proofErr w:type="gramStart"/>
      <w:r>
        <w:t>måneder</w:t>
      </w:r>
      <w:r w:rsidR="00567117">
        <w:t xml:space="preserve"> </w:t>
      </w:r>
      <w:r>
        <w:t>.</w:t>
      </w:r>
      <w:proofErr w:type="gramEnd"/>
      <w:r>
        <w:t xml:space="preserve"> Herefter godkender Sundhedsdatastyrelsen </w:t>
      </w:r>
      <w:r w:rsidR="009F03C6">
        <w:t>aftalen</w:t>
      </w:r>
      <w:r>
        <w:t xml:space="preserve">. </w:t>
      </w:r>
      <w:r w:rsidR="00567117">
        <w:t>Hvis ikke aftalen er modtaget inden for fristen, lukkes adgangen til services, indtil aftalen er godkendt</w:t>
      </w:r>
      <w:r w:rsidR="00107AC2">
        <w:t>.</w:t>
      </w:r>
    </w:p>
    <w:p w14:paraId="10749478" w14:textId="77777777" w:rsidR="002E7853" w:rsidRDefault="002E7853" w:rsidP="002E7853">
      <w:pPr>
        <w:pStyle w:val="Heading2"/>
      </w:pPr>
      <w:r>
        <w:t xml:space="preserve">Etablering af </w:t>
      </w:r>
      <w:r w:rsidR="009F03C6">
        <w:t xml:space="preserve">central </w:t>
      </w:r>
      <w:r>
        <w:t xml:space="preserve">trust </w:t>
      </w:r>
      <w:r w:rsidR="009F03C6">
        <w:t xml:space="preserve">i SEB </w:t>
      </w:r>
      <w:r>
        <w:t>hos nye aktører</w:t>
      </w:r>
    </w:p>
    <w:p w14:paraId="63707C0F" w14:textId="4EABDE18" w:rsidR="002E7853" w:rsidRDefault="002E7853" w:rsidP="002E7853">
      <w:pPr>
        <w:spacing w:line="276" w:lineRule="auto"/>
      </w:pPr>
      <w:r>
        <w:t xml:space="preserve">De organisationer, som ikke allerede gør brug </w:t>
      </w:r>
      <w:r w:rsidR="009F03C6">
        <w:t>af en trustløsning</w:t>
      </w:r>
      <w:r>
        <w:t xml:space="preserve">, </w:t>
      </w:r>
      <w:r w:rsidR="009F03C6">
        <w:t xml:space="preserve">kan </w:t>
      </w:r>
      <w:r>
        <w:t>søge</w:t>
      </w:r>
      <w:r w:rsidR="009F03C6">
        <w:t xml:space="preserve"> herom</w:t>
      </w:r>
      <w:r>
        <w:t xml:space="preserve"> ved at indsende en </w:t>
      </w:r>
      <w:r w:rsidR="009F03C6">
        <w:t>underskrevet standardaftale</w:t>
      </w:r>
      <w:r>
        <w:t xml:space="preserve">, som kan downloades fra Sundhedsdatastyrelsens hjemmeside og sendes til </w:t>
      </w:r>
      <w:hyperlink r:id="rId13" w:history="1">
        <w:r w:rsidR="009F03C6" w:rsidRPr="00F36700">
          <w:rPr>
            <w:rStyle w:val="Hyperlink"/>
          </w:rPr>
          <w:t>informationssikkerhed@sundhedsdata.dk</w:t>
        </w:r>
      </w:hyperlink>
      <w:r>
        <w:t xml:space="preserve">. Herefter godkender Sundhedsdatastyrelsen </w:t>
      </w:r>
      <w:r w:rsidR="009F03C6">
        <w:t>aftalen</w:t>
      </w:r>
      <w:r>
        <w:t xml:space="preserve"> og sørger for</w:t>
      </w:r>
      <w:r w:rsidR="009F03C6">
        <w:t>,</w:t>
      </w:r>
      <w:r>
        <w:t xml:space="preserve"> at organisationen får adgang til SEB. Sundhedsdatastyrelsen indføjer den nye organisation med kontaktpersoner i sit kartotek over SEB-brugere. </w:t>
      </w:r>
    </w:p>
    <w:p w14:paraId="6D543BB0" w14:textId="77777777" w:rsidR="009F03C6" w:rsidRDefault="009F03C6" w:rsidP="009F03C6">
      <w:pPr>
        <w:pStyle w:val="Heading2"/>
      </w:pPr>
      <w:r>
        <w:lastRenderedPageBreak/>
        <w:t>Etablering af decentral trust hos nye aktører</w:t>
      </w:r>
    </w:p>
    <w:p w14:paraId="5382D2E3" w14:textId="264866E1" w:rsidR="009F03C6" w:rsidRPr="009F03C6" w:rsidRDefault="009F03C6" w:rsidP="009F03C6">
      <w:r>
        <w:t xml:space="preserve">Decentrale trustløsninger kan kun etableres </w:t>
      </w:r>
      <w:r w:rsidR="00567117">
        <w:t>efter en konkret forhandling</w:t>
      </w:r>
      <w:r>
        <w:t xml:space="preserve"> mellem de lokale identitetsudbydere og Sundhedsdatastyrelsen.</w:t>
      </w:r>
    </w:p>
    <w:p w14:paraId="5CE1235B" w14:textId="77777777" w:rsidR="002E7853" w:rsidRDefault="002E7853" w:rsidP="002E7853">
      <w:pPr>
        <w:pStyle w:val="Heading2"/>
        <w:spacing w:line="276" w:lineRule="auto"/>
        <w:jc w:val="both"/>
      </w:pPr>
      <w:r>
        <w:t>Årshjul</w:t>
      </w:r>
    </w:p>
    <w:p w14:paraId="4416528B" w14:textId="7A97E6B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881937">
        <w:t>tilslutningsaftalen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Heading1"/>
      </w:pPr>
    </w:p>
    <w:sectPr w:rsidR="00CD29FD" w:rsidSect="0028256F">
      <w:headerReference w:type="default" r:id="rId14"/>
      <w:footerReference w:type="default" r:id="rId15"/>
      <w:headerReference w:type="first" r:id="rId16"/>
      <w:footerReference w:type="first" r:id="rId17"/>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DBB9FD" w14:textId="77777777" w:rsidR="00E8094E" w:rsidRDefault="00E8094E" w:rsidP="00354FC0">
      <w:r>
        <w:separator/>
      </w:r>
    </w:p>
  </w:endnote>
  <w:endnote w:type="continuationSeparator" w:id="0">
    <w:p w14:paraId="0C79B7D1" w14:textId="77777777" w:rsidR="00E8094E" w:rsidRDefault="00E8094E"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Footer"/>
            <w:spacing w:line="180" w:lineRule="atLeast"/>
          </w:pPr>
        </w:p>
      </w:tc>
      <w:tc>
        <w:tcPr>
          <w:tcW w:w="907" w:type="dxa"/>
          <w:tcBorders>
            <w:top w:val="single" w:sz="18" w:space="0" w:color="BFE600"/>
          </w:tcBorders>
        </w:tcPr>
        <w:p w14:paraId="3227BE32" w14:textId="386484E1" w:rsidR="00062D9B" w:rsidRPr="00C21431" w:rsidRDefault="00062D9B" w:rsidP="00C21431">
          <w:pPr>
            <w:pStyle w:val="Footer"/>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A5363">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A5363">
            <w:rPr>
              <w:noProof/>
              <w:sz w:val="22"/>
              <w:szCs w:val="22"/>
            </w:rPr>
            <w:t>5</w:t>
          </w:r>
          <w:r w:rsidRPr="00C21431">
            <w:rPr>
              <w:sz w:val="22"/>
              <w:szCs w:val="22"/>
            </w:rPr>
            <w:fldChar w:fldCharType="end"/>
          </w:r>
        </w:p>
      </w:tc>
    </w:tr>
  </w:tbl>
  <w:p w14:paraId="71AD5604" w14:textId="77777777" w:rsidR="00062D9B" w:rsidRPr="00573527" w:rsidRDefault="00062D9B" w:rsidP="005735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Footer"/>
            <w:spacing w:line="180" w:lineRule="atLeast"/>
            <w:rPr>
              <w:lang w:val="en-US"/>
            </w:rPr>
          </w:pPr>
        </w:p>
      </w:tc>
      <w:tc>
        <w:tcPr>
          <w:tcW w:w="907" w:type="dxa"/>
          <w:tcBorders>
            <w:top w:val="single" w:sz="18" w:space="0" w:color="BFE600"/>
          </w:tcBorders>
        </w:tcPr>
        <w:p w14:paraId="100CE020" w14:textId="042C6A15" w:rsidR="00062D9B" w:rsidRPr="00C21431" w:rsidRDefault="00062D9B" w:rsidP="00146EF1">
          <w:pPr>
            <w:pStyle w:val="Footer"/>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A5363">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A5363">
            <w:rPr>
              <w:noProof/>
              <w:sz w:val="22"/>
              <w:szCs w:val="22"/>
            </w:rPr>
            <w:t>5</w:t>
          </w:r>
          <w:r w:rsidRPr="00C21431">
            <w:rPr>
              <w:sz w:val="22"/>
              <w:szCs w:val="22"/>
            </w:rPr>
            <w:fldChar w:fldCharType="end"/>
          </w:r>
        </w:p>
      </w:tc>
    </w:tr>
  </w:tbl>
  <w:p w14:paraId="468DA56D" w14:textId="77777777" w:rsidR="00062D9B" w:rsidRPr="00146EF1" w:rsidRDefault="00062D9B" w:rsidP="00146E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736F30" w14:textId="77777777" w:rsidR="00E8094E" w:rsidRDefault="00E8094E" w:rsidP="00354FC0">
      <w:r>
        <w:separator/>
      </w:r>
    </w:p>
  </w:footnote>
  <w:footnote w:type="continuationSeparator" w:id="0">
    <w:p w14:paraId="366B51E5" w14:textId="77777777" w:rsidR="00E8094E" w:rsidRDefault="00E8094E"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BB10D0" w14:textId="77777777" w:rsidR="00062D9B" w:rsidRPr="00921DF2" w:rsidRDefault="00062D9B" w:rsidP="00921DF2">
    <w:pPr>
      <w:pStyle w:val="Header"/>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864644" w14:textId="77777777" w:rsidR="00062D9B" w:rsidRPr="00921DF2" w:rsidRDefault="00062D9B" w:rsidP="00921DF2">
    <w:pPr>
      <w:pStyle w:val="Header"/>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2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3"/>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8"/>
  </w:num>
  <w:num w:numId="15">
    <w:abstractNumId w:val="16"/>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2"/>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853"/>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07AC2"/>
    <w:rsid w:val="00120342"/>
    <w:rsid w:val="001203AB"/>
    <w:rsid w:val="0012417E"/>
    <w:rsid w:val="00131D19"/>
    <w:rsid w:val="00142EED"/>
    <w:rsid w:val="00146EF1"/>
    <w:rsid w:val="00154E9A"/>
    <w:rsid w:val="001B18CC"/>
    <w:rsid w:val="001C0A16"/>
    <w:rsid w:val="001C32A9"/>
    <w:rsid w:val="001C548E"/>
    <w:rsid w:val="001C774A"/>
    <w:rsid w:val="001E10AE"/>
    <w:rsid w:val="001E1718"/>
    <w:rsid w:val="001E3122"/>
    <w:rsid w:val="001E6EAD"/>
    <w:rsid w:val="001E7AD4"/>
    <w:rsid w:val="001F22AF"/>
    <w:rsid w:val="0022583E"/>
    <w:rsid w:val="002359AB"/>
    <w:rsid w:val="002411D4"/>
    <w:rsid w:val="00241547"/>
    <w:rsid w:val="00245DAC"/>
    <w:rsid w:val="00253686"/>
    <w:rsid w:val="00253DF0"/>
    <w:rsid w:val="0027260D"/>
    <w:rsid w:val="00275486"/>
    <w:rsid w:val="00276D16"/>
    <w:rsid w:val="0028256F"/>
    <w:rsid w:val="00292640"/>
    <w:rsid w:val="002A4833"/>
    <w:rsid w:val="002B13F3"/>
    <w:rsid w:val="002B1E09"/>
    <w:rsid w:val="002B32A2"/>
    <w:rsid w:val="002B7DB1"/>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36BEE"/>
    <w:rsid w:val="00342EA9"/>
    <w:rsid w:val="00345AA7"/>
    <w:rsid w:val="0035052D"/>
    <w:rsid w:val="00353EA4"/>
    <w:rsid w:val="00354FC0"/>
    <w:rsid w:val="003627B1"/>
    <w:rsid w:val="00363307"/>
    <w:rsid w:val="0037511E"/>
    <w:rsid w:val="0038455F"/>
    <w:rsid w:val="00395046"/>
    <w:rsid w:val="003964F8"/>
    <w:rsid w:val="003A413D"/>
    <w:rsid w:val="003B252E"/>
    <w:rsid w:val="003B44D5"/>
    <w:rsid w:val="003B5C9E"/>
    <w:rsid w:val="003D678B"/>
    <w:rsid w:val="003D76FA"/>
    <w:rsid w:val="003E12D6"/>
    <w:rsid w:val="003E21FD"/>
    <w:rsid w:val="004019BF"/>
    <w:rsid w:val="004211F4"/>
    <w:rsid w:val="00421A2B"/>
    <w:rsid w:val="00425FAA"/>
    <w:rsid w:val="004260A0"/>
    <w:rsid w:val="00436BEA"/>
    <w:rsid w:val="004412A9"/>
    <w:rsid w:val="00442578"/>
    <w:rsid w:val="00444286"/>
    <w:rsid w:val="004602B0"/>
    <w:rsid w:val="004608CC"/>
    <w:rsid w:val="0046235B"/>
    <w:rsid w:val="00485A70"/>
    <w:rsid w:val="0049638E"/>
    <w:rsid w:val="004A00A4"/>
    <w:rsid w:val="004A3E24"/>
    <w:rsid w:val="004A4F7A"/>
    <w:rsid w:val="004A5891"/>
    <w:rsid w:val="004B1135"/>
    <w:rsid w:val="004C379B"/>
    <w:rsid w:val="004D06DE"/>
    <w:rsid w:val="004D468A"/>
    <w:rsid w:val="004E38B5"/>
    <w:rsid w:val="004E41DE"/>
    <w:rsid w:val="004F297B"/>
    <w:rsid w:val="00502148"/>
    <w:rsid w:val="00514DAD"/>
    <w:rsid w:val="0052603E"/>
    <w:rsid w:val="0053052F"/>
    <w:rsid w:val="00530BA9"/>
    <w:rsid w:val="005343D6"/>
    <w:rsid w:val="0053674D"/>
    <w:rsid w:val="00537364"/>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754BE"/>
    <w:rsid w:val="006A5FAB"/>
    <w:rsid w:val="006B369B"/>
    <w:rsid w:val="006C32A1"/>
    <w:rsid w:val="006C43F0"/>
    <w:rsid w:val="006C5035"/>
    <w:rsid w:val="006C5834"/>
    <w:rsid w:val="006D38F4"/>
    <w:rsid w:val="006D49B6"/>
    <w:rsid w:val="006E5753"/>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974A9"/>
    <w:rsid w:val="007A500C"/>
    <w:rsid w:val="007B0359"/>
    <w:rsid w:val="007B18E6"/>
    <w:rsid w:val="007B7765"/>
    <w:rsid w:val="007C12F6"/>
    <w:rsid w:val="007C3F93"/>
    <w:rsid w:val="007D54FD"/>
    <w:rsid w:val="007D6EB3"/>
    <w:rsid w:val="007E31A5"/>
    <w:rsid w:val="007E51DB"/>
    <w:rsid w:val="007F1627"/>
    <w:rsid w:val="007F57DB"/>
    <w:rsid w:val="00800FA8"/>
    <w:rsid w:val="008062EA"/>
    <w:rsid w:val="00806BFD"/>
    <w:rsid w:val="00817B61"/>
    <w:rsid w:val="00822143"/>
    <w:rsid w:val="00824A8D"/>
    <w:rsid w:val="008356ED"/>
    <w:rsid w:val="00863862"/>
    <w:rsid w:val="008643BF"/>
    <w:rsid w:val="00866910"/>
    <w:rsid w:val="00874FF1"/>
    <w:rsid w:val="00881937"/>
    <w:rsid w:val="008857BB"/>
    <w:rsid w:val="00892C16"/>
    <w:rsid w:val="008963BE"/>
    <w:rsid w:val="008964B7"/>
    <w:rsid w:val="008A59E1"/>
    <w:rsid w:val="008B1F18"/>
    <w:rsid w:val="008B2558"/>
    <w:rsid w:val="008B50B9"/>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97DBC"/>
    <w:rsid w:val="009B0C91"/>
    <w:rsid w:val="009C0992"/>
    <w:rsid w:val="009D248F"/>
    <w:rsid w:val="009E0C98"/>
    <w:rsid w:val="009F03C6"/>
    <w:rsid w:val="009F0E89"/>
    <w:rsid w:val="009F17C1"/>
    <w:rsid w:val="009F2E76"/>
    <w:rsid w:val="009F2E88"/>
    <w:rsid w:val="009F5D00"/>
    <w:rsid w:val="009F7DD0"/>
    <w:rsid w:val="00A04460"/>
    <w:rsid w:val="00A12C08"/>
    <w:rsid w:val="00A157D0"/>
    <w:rsid w:val="00A21999"/>
    <w:rsid w:val="00A23264"/>
    <w:rsid w:val="00A25B34"/>
    <w:rsid w:val="00A31A51"/>
    <w:rsid w:val="00A43A58"/>
    <w:rsid w:val="00A607EA"/>
    <w:rsid w:val="00A61A3E"/>
    <w:rsid w:val="00A714A1"/>
    <w:rsid w:val="00A90605"/>
    <w:rsid w:val="00A9097C"/>
    <w:rsid w:val="00A95627"/>
    <w:rsid w:val="00AA46A8"/>
    <w:rsid w:val="00AB31B0"/>
    <w:rsid w:val="00AC03AA"/>
    <w:rsid w:val="00AC6101"/>
    <w:rsid w:val="00AC684A"/>
    <w:rsid w:val="00AC730B"/>
    <w:rsid w:val="00AD0A11"/>
    <w:rsid w:val="00AD63D6"/>
    <w:rsid w:val="00AE6C3A"/>
    <w:rsid w:val="00B0564B"/>
    <w:rsid w:val="00B06ED3"/>
    <w:rsid w:val="00B233C4"/>
    <w:rsid w:val="00B401BA"/>
    <w:rsid w:val="00B427C9"/>
    <w:rsid w:val="00B4789E"/>
    <w:rsid w:val="00B52433"/>
    <w:rsid w:val="00B55AFF"/>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21431"/>
    <w:rsid w:val="00C26CAD"/>
    <w:rsid w:val="00C27382"/>
    <w:rsid w:val="00C33AEC"/>
    <w:rsid w:val="00C3609E"/>
    <w:rsid w:val="00C36A54"/>
    <w:rsid w:val="00C374AD"/>
    <w:rsid w:val="00C44397"/>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2376"/>
    <w:rsid w:val="00CF5DF3"/>
    <w:rsid w:val="00D03271"/>
    <w:rsid w:val="00D12502"/>
    <w:rsid w:val="00D15D76"/>
    <w:rsid w:val="00D261F4"/>
    <w:rsid w:val="00D262FF"/>
    <w:rsid w:val="00D263B5"/>
    <w:rsid w:val="00D32B52"/>
    <w:rsid w:val="00D344D2"/>
    <w:rsid w:val="00D35420"/>
    <w:rsid w:val="00D35CC4"/>
    <w:rsid w:val="00D45E1B"/>
    <w:rsid w:val="00D50FB4"/>
    <w:rsid w:val="00D528A6"/>
    <w:rsid w:val="00D561DB"/>
    <w:rsid w:val="00D56AE3"/>
    <w:rsid w:val="00D65836"/>
    <w:rsid w:val="00D73A79"/>
    <w:rsid w:val="00D8095C"/>
    <w:rsid w:val="00D9112D"/>
    <w:rsid w:val="00DA089C"/>
    <w:rsid w:val="00DA1625"/>
    <w:rsid w:val="00DA1CFC"/>
    <w:rsid w:val="00DB3639"/>
    <w:rsid w:val="00DB6672"/>
    <w:rsid w:val="00DC2324"/>
    <w:rsid w:val="00DC3D12"/>
    <w:rsid w:val="00DC4AE1"/>
    <w:rsid w:val="00DC7D7D"/>
    <w:rsid w:val="00DF1CBE"/>
    <w:rsid w:val="00DF7D8C"/>
    <w:rsid w:val="00E23D0B"/>
    <w:rsid w:val="00E3108E"/>
    <w:rsid w:val="00E35B4E"/>
    <w:rsid w:val="00E3728E"/>
    <w:rsid w:val="00E511EB"/>
    <w:rsid w:val="00E645F8"/>
    <w:rsid w:val="00E67583"/>
    <w:rsid w:val="00E756AA"/>
    <w:rsid w:val="00E8094E"/>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5B06"/>
    <w:rsid w:val="00F41248"/>
    <w:rsid w:val="00F41C4A"/>
    <w:rsid w:val="00F74A87"/>
    <w:rsid w:val="00F804EE"/>
    <w:rsid w:val="00F814B4"/>
    <w:rsid w:val="00F85F97"/>
    <w:rsid w:val="00F959D3"/>
    <w:rsid w:val="00FB1D59"/>
    <w:rsid w:val="00FB58AD"/>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Heading1">
    <w:name w:val="heading 1"/>
    <w:basedOn w:val="Normal"/>
    <w:next w:val="Normal"/>
    <w:link w:val="Heading1Char"/>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Heading2">
    <w:name w:val="heading 2"/>
    <w:basedOn w:val="Normal"/>
    <w:next w:val="Normal"/>
    <w:link w:val="Heading2Char"/>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Heading3">
    <w:name w:val="heading 3"/>
    <w:basedOn w:val="Normal"/>
    <w:next w:val="Normal"/>
    <w:link w:val="Heading3Char"/>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Heading4">
    <w:name w:val="heading 4"/>
    <w:basedOn w:val="Normal"/>
    <w:next w:val="Normal"/>
    <w:link w:val="Heading4Char"/>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4A3E24"/>
    <w:pPr>
      <w:tabs>
        <w:tab w:val="center" w:pos="4986"/>
        <w:tab w:val="right" w:pos="9972"/>
      </w:tabs>
      <w:jc w:val="left"/>
    </w:pPr>
  </w:style>
  <w:style w:type="paragraph" w:styleId="Footer">
    <w:name w:val="footer"/>
    <w:basedOn w:val="Normal"/>
    <w:link w:val="FooterChar"/>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leGrid">
    <w:name w:val="Table Grid"/>
    <w:aliases w:val="RH Oversigtstabel,Oversigtstabel"/>
    <w:basedOn w:val="Table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4A3E24"/>
    <w:rPr>
      <w:rFonts w:asciiTheme="majorHAnsi" w:hAnsiTheme="majorHAnsi"/>
      <w:color w:val="007EC5" w:themeColor="accent1"/>
      <w:sz w:val="44"/>
      <w:szCs w:val="24"/>
    </w:rPr>
  </w:style>
  <w:style w:type="paragraph" w:styleId="BalloonText">
    <w:name w:val="Balloon Text"/>
    <w:basedOn w:val="Normal"/>
    <w:link w:val="BalloonTextChar"/>
    <w:semiHidden/>
    <w:rsid w:val="004A3E24"/>
    <w:rPr>
      <w:rFonts w:ascii="Tahoma" w:hAnsi="Tahoma" w:cs="Tahoma"/>
      <w:sz w:val="16"/>
      <w:szCs w:val="16"/>
    </w:rPr>
  </w:style>
  <w:style w:type="character" w:customStyle="1" w:styleId="BalloonTextChar">
    <w:name w:val="Balloon Text Char"/>
    <w:basedOn w:val="DefaultParagraphFont"/>
    <w:link w:val="BalloonText"/>
    <w:semiHidden/>
    <w:rsid w:val="004A3E24"/>
    <w:rPr>
      <w:rFonts w:ascii="Tahoma" w:hAnsi="Tahoma" w:cs="Tahoma"/>
      <w:sz w:val="16"/>
      <w:szCs w:val="16"/>
    </w:rPr>
  </w:style>
  <w:style w:type="character" w:styleId="Hyperlink">
    <w:name w:val="Hyperlink"/>
    <w:basedOn w:val="DefaultParagraphFont"/>
    <w:uiPriority w:val="99"/>
    <w:unhideWhenUsed/>
    <w:rsid w:val="004A3E24"/>
    <w:rPr>
      <w:color w:val="005B8D" w:themeColor="accent5"/>
      <w:u w:val="none"/>
    </w:rPr>
  </w:style>
  <w:style w:type="paragraph" w:customStyle="1" w:styleId="Hjlpetekst">
    <w:name w:val="Hjælpetekst"/>
    <w:basedOn w:val="Header"/>
    <w:semiHidden/>
    <w:qFormat/>
    <w:rsid w:val="004A3E24"/>
    <w:pPr>
      <w:ind w:right="2720"/>
    </w:pPr>
    <w:rPr>
      <w:i/>
      <w:vanish/>
      <w:color w:val="C00000"/>
    </w:rPr>
  </w:style>
  <w:style w:type="character" w:customStyle="1" w:styleId="Heading2Char">
    <w:name w:val="Heading 2 Char"/>
    <w:basedOn w:val="DefaultParagraphFont"/>
    <w:link w:val="Heading2"/>
    <w:uiPriority w:val="9"/>
    <w:rsid w:val="004A3E24"/>
    <w:rPr>
      <w:rFonts w:ascii="Corbel" w:eastAsiaTheme="majorEastAsia" w:hAnsi="Corbel" w:cstheme="majorBidi"/>
      <w:bCs/>
      <w:color w:val="000000" w:themeColor="text1"/>
      <w:sz w:val="32"/>
      <w:szCs w:val="26"/>
    </w:rPr>
  </w:style>
  <w:style w:type="paragraph" w:styleId="ListParagraph">
    <w:name w:val="List Paragraph"/>
    <w:basedOn w:val="Normal"/>
    <w:uiPriority w:val="34"/>
    <w:semiHidden/>
    <w:qFormat/>
    <w:rsid w:val="004A3E24"/>
    <w:pPr>
      <w:ind w:left="720"/>
      <w:contextualSpacing/>
    </w:pPr>
  </w:style>
  <w:style w:type="character" w:customStyle="1" w:styleId="FooterChar">
    <w:name w:val="Footer Char"/>
    <w:basedOn w:val="DefaultParagraphFont"/>
    <w:link w:val="Footer"/>
    <w:uiPriority w:val="99"/>
    <w:semiHidden/>
    <w:rsid w:val="004A3E24"/>
    <w:rPr>
      <w:rFonts w:ascii="Corbel" w:hAnsi="Corbel"/>
      <w:color w:val="9FADB5"/>
      <w:szCs w:val="24"/>
    </w:rPr>
  </w:style>
  <w:style w:type="paragraph" w:styleId="EnvelopeReturn">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Footer"/>
    <w:uiPriority w:val="3"/>
    <w:semiHidden/>
    <w:qFormat/>
    <w:rsid w:val="004A3E24"/>
    <w:pPr>
      <w:spacing w:line="240" w:lineRule="auto"/>
    </w:pPr>
    <w:rPr>
      <w:color w:val="000000" w:themeColor="text1"/>
      <w:sz w:val="15"/>
    </w:rPr>
  </w:style>
  <w:style w:type="paragraph" w:customStyle="1" w:styleId="Underskriveroplysninger">
    <w:name w:val="Underskriveroplysninger"/>
    <w:basedOn w:val="EnvelopeAddress"/>
    <w:uiPriority w:val="2"/>
    <w:semiHidden/>
    <w:qFormat/>
    <w:rsid w:val="004A3E24"/>
    <w:pPr>
      <w:keepNext/>
      <w:widowControl w:val="0"/>
    </w:pPr>
  </w:style>
  <w:style w:type="paragraph" w:styleId="EnvelopeAddress">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HeaderChar">
    <w:name w:val="Header Char"/>
    <w:basedOn w:val="DefaultParagraphFont"/>
    <w:link w:val="Header"/>
    <w:semiHidden/>
    <w:rsid w:val="004A3E24"/>
    <w:rPr>
      <w:rFonts w:asciiTheme="minorHAnsi" w:hAnsiTheme="minorHAnsi"/>
      <w:sz w:val="22"/>
      <w:szCs w:val="24"/>
    </w:rPr>
  </w:style>
  <w:style w:type="character" w:customStyle="1" w:styleId="Heading3Char">
    <w:name w:val="Heading 3 Char"/>
    <w:basedOn w:val="DefaultParagraphFont"/>
    <w:link w:val="Heading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EnvelopeReturn"/>
    <w:uiPriority w:val="2"/>
    <w:semiHidden/>
    <w:qFormat/>
    <w:rsid w:val="004A3E24"/>
    <w:rPr>
      <w:caps/>
    </w:rPr>
  </w:style>
  <w:style w:type="character" w:customStyle="1" w:styleId="Heading4Char">
    <w:name w:val="Heading 4 Char"/>
    <w:basedOn w:val="DefaultParagraphFont"/>
    <w:link w:val="Heading4"/>
    <w:rsid w:val="004A3E24"/>
    <w:rPr>
      <w:rFonts w:asciiTheme="majorHAnsi" w:eastAsiaTheme="majorEastAsia" w:hAnsiTheme="majorHAnsi" w:cstheme="majorBidi"/>
      <w:iCs/>
      <w:sz w:val="24"/>
      <w:szCs w:val="24"/>
    </w:rPr>
  </w:style>
  <w:style w:type="paragraph" w:styleId="FootnoteText">
    <w:name w:val="footnote text"/>
    <w:basedOn w:val="Normal"/>
    <w:link w:val="FootnoteTextChar"/>
    <w:semiHidden/>
    <w:unhideWhenUsed/>
    <w:rsid w:val="004A3E24"/>
    <w:pPr>
      <w:tabs>
        <w:tab w:val="left" w:pos="170"/>
      </w:tabs>
      <w:spacing w:line="240" w:lineRule="auto"/>
      <w:jc w:val="left"/>
    </w:pPr>
    <w:rPr>
      <w:color w:val="425C6C" w:themeColor="text2"/>
      <w:sz w:val="16"/>
      <w:szCs w:val="20"/>
    </w:rPr>
  </w:style>
  <w:style w:type="character" w:customStyle="1" w:styleId="FootnoteTextChar">
    <w:name w:val="Footnote Text Char"/>
    <w:basedOn w:val="DefaultParagraphFont"/>
    <w:link w:val="FootnoteText"/>
    <w:semiHidden/>
    <w:rsid w:val="004A3E24"/>
    <w:rPr>
      <w:rFonts w:asciiTheme="minorHAnsi" w:hAnsiTheme="minorHAnsi"/>
      <w:color w:val="425C6C" w:themeColor="text2"/>
      <w:sz w:val="16"/>
    </w:rPr>
  </w:style>
  <w:style w:type="paragraph" w:styleId="Caption">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le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FollowedHyperlink">
    <w:name w:val="FollowedHyperlink"/>
    <w:basedOn w:val="DefaultParagraphFont"/>
    <w:semiHidden/>
    <w:unhideWhenUsed/>
    <w:rsid w:val="004A3E24"/>
    <w:rPr>
      <w:color w:val="005B8D" w:themeColor="accent5"/>
      <w:u w:val="none"/>
    </w:rPr>
  </w:style>
  <w:style w:type="character" w:styleId="FootnoteReference">
    <w:name w:val="footnote reference"/>
    <w:basedOn w:val="DefaultParagraphFon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CommentReference">
    <w:name w:val="annotation reference"/>
    <w:basedOn w:val="DefaultParagraphFont"/>
    <w:semiHidden/>
    <w:unhideWhenUsed/>
    <w:rsid w:val="003627B1"/>
    <w:rPr>
      <w:sz w:val="16"/>
      <w:szCs w:val="16"/>
    </w:rPr>
  </w:style>
  <w:style w:type="paragraph" w:styleId="CommentText">
    <w:name w:val="annotation text"/>
    <w:basedOn w:val="Normal"/>
    <w:link w:val="CommentTextChar"/>
    <w:semiHidden/>
    <w:unhideWhenUsed/>
    <w:rsid w:val="003627B1"/>
    <w:pPr>
      <w:spacing w:line="240" w:lineRule="auto"/>
    </w:pPr>
    <w:rPr>
      <w:sz w:val="20"/>
      <w:szCs w:val="20"/>
    </w:rPr>
  </w:style>
  <w:style w:type="character" w:customStyle="1" w:styleId="CommentTextChar">
    <w:name w:val="Comment Text Char"/>
    <w:basedOn w:val="DefaultParagraphFont"/>
    <w:link w:val="CommentText"/>
    <w:semiHidden/>
    <w:rsid w:val="003627B1"/>
    <w:rPr>
      <w:rFonts w:asciiTheme="minorHAnsi" w:hAnsiTheme="minorHAnsi"/>
    </w:rPr>
  </w:style>
  <w:style w:type="paragraph" w:styleId="CommentSubject">
    <w:name w:val="annotation subject"/>
    <w:basedOn w:val="CommentText"/>
    <w:next w:val="CommentText"/>
    <w:link w:val="CommentSubjectChar"/>
    <w:semiHidden/>
    <w:unhideWhenUsed/>
    <w:rsid w:val="002D55BA"/>
    <w:rPr>
      <w:b/>
      <w:bCs/>
    </w:rPr>
  </w:style>
  <w:style w:type="character" w:customStyle="1" w:styleId="CommentSubjectChar">
    <w:name w:val="Comment Subject Char"/>
    <w:basedOn w:val="CommentTextChar"/>
    <w:link w:val="CommentSubject"/>
    <w:semiHidden/>
    <w:rsid w:val="002D55BA"/>
    <w:rPr>
      <w:rFonts w:asciiTheme="minorHAnsi" w:hAnsiTheme="minorHAnsi"/>
      <w:b/>
      <w:bCs/>
    </w:rPr>
  </w:style>
  <w:style w:type="character" w:styleId="UnresolvedMention">
    <w:name w:val="Unresolved Mention"/>
    <w:basedOn w:val="DefaultParagraphFont"/>
    <w:uiPriority w:val="99"/>
    <w:semiHidden/>
    <w:unhideWhenUsed/>
    <w:rsid w:val="008963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rmationssikkerhed@sundhedsdata.d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rmationssikkerhed@sundhedsdata.dk"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spop.dk/pages/viewpage.action?pageId=121388285"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F366C4B508474418BA27C6C72E5150D" ma:contentTypeVersion="13" ma:contentTypeDescription="Create a new document." ma:contentTypeScope="" ma:versionID="5399975fb218dfd1c7d0f116f74ca329">
  <xsd:schema xmlns:xsd="http://www.w3.org/2001/XMLSchema" xmlns:xs="http://www.w3.org/2001/XMLSchema" xmlns:p="http://schemas.microsoft.com/office/2006/metadata/properties" xmlns:ns3="06ca3478-f4c3-4f75-a562-dd1b4ee6aaf4" xmlns:ns4="3cbd143f-e93d-4f16-a624-b8b9a76a8910" targetNamespace="http://schemas.microsoft.com/office/2006/metadata/properties" ma:root="true" ma:fieldsID="d6ffb4dc845fb05828b567116ba2a1d4" ns3:_="" ns4:_="">
    <xsd:import namespace="06ca3478-f4c3-4f75-a562-dd1b4ee6aaf4"/>
    <xsd:import namespace="3cbd143f-e93d-4f16-a624-b8b9a76a891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ca3478-f4c3-4f75-a562-dd1b4ee6a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cbd143f-e93d-4f16-a624-b8b9a76a891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BBF3B48-6D53-4525-962B-D8DE48787B6A}">
  <ds:schemaRefs>
    <ds:schemaRef ds:uri="http://schemas.openxmlformats.org/officeDocument/2006/bibliography"/>
  </ds:schemaRefs>
</ds:datastoreItem>
</file>

<file path=customXml/itemProps2.xml><?xml version="1.0" encoding="utf-8"?>
<ds:datastoreItem xmlns:ds="http://schemas.openxmlformats.org/officeDocument/2006/customXml" ds:itemID="{0364A894-533C-41B5-AA0B-A75D813D54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ca3478-f4c3-4f75-a562-dd1b4ee6aaf4"/>
    <ds:schemaRef ds:uri="3cbd143f-e93d-4f16-a624-b8b9a76a89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DC21D0-9219-4CBF-A87A-388C1FB76A24}">
  <ds:schemaRefs>
    <ds:schemaRef ds:uri="http://schemas.microsoft.com/sharepoint/v3/contenttype/forms"/>
  </ds:schemaRefs>
</ds:datastoreItem>
</file>

<file path=customXml/itemProps4.xml><?xml version="1.0" encoding="utf-8"?>
<ds:datastoreItem xmlns:ds="http://schemas.openxmlformats.org/officeDocument/2006/customXml" ds:itemID="{5A4B1A91-66E7-4568-89BF-5BD04CEA6949}">
  <ds:schemaRefs>
    <ds:schemaRef ds:uri="http://purl.org/dc/dcmitype/"/>
    <ds:schemaRef ds:uri="http://schemas.microsoft.com/office/infopath/2007/PartnerControls"/>
    <ds:schemaRef ds:uri="3cbd143f-e93d-4f16-a624-b8b9a76a8910"/>
    <ds:schemaRef ds:uri="http://purl.org/dc/elements/1.1/"/>
    <ds:schemaRef ds:uri="http://schemas.microsoft.com/office/2006/documentManagement/types"/>
    <ds:schemaRef ds:uri="http://purl.org/dc/terms/"/>
    <ds:schemaRef ds:uri="http://schemas.openxmlformats.org/package/2006/metadata/core-properties"/>
    <ds:schemaRef ds:uri="06ca3478-f4c3-4f75-a562-dd1b4ee6aaf4"/>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SDS_Notat.dotm</Template>
  <TotalTime>0</TotalTime>
  <Pages>5</Pages>
  <Words>1393</Words>
  <Characters>8504</Characters>
  <Application>Microsoft Office Word</Application>
  <DocSecurity>0</DocSecurity>
  <Lines>70</Lines>
  <Paragraphs>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9878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2</cp:revision>
  <dcterms:created xsi:type="dcterms:W3CDTF">2021-05-11T09:17:00Z</dcterms:created>
  <dcterms:modified xsi:type="dcterms:W3CDTF">2021-05-11T09:17:00Z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y fmtid="{D5CDD505-2E9C-101B-9397-08002B2CF9AE}" pid="4" name="ContentTypeId">
    <vt:lpwstr>0x0101007F366C4B508474418BA27C6C72E5150D</vt:lpwstr>
  </property>
</Properties>
</file>