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0" w:type="dxa"/>
          <w:right w:w="0" w:type="dxa"/>
        </w:tblCellMar>
        <w:tblLook w:val="04A0" w:firstRow="1" w:lastRow="0" w:firstColumn="1" w:lastColumn="0" w:noHBand="0" w:noVBand="1"/>
      </w:tblPr>
      <w:tblGrid>
        <w:gridCol w:w="2210"/>
      </w:tblGrid>
      <w:tr w:rsidRPr="00C36A54" w:rsidR="00DC4AE1" w:rsidTr="0028256F" w14:paraId="727A1C71" w14:textId="77777777">
        <w:trPr>
          <w:trHeight w:val="2268" w:hRule="exact"/>
        </w:trPr>
        <w:tc>
          <w:tcPr>
            <w:tcW w:w="2210" w:type="dxa"/>
            <w:tcMar>
              <w:top w:w="0" w:type="dxa"/>
            </w:tcMar>
          </w:tcPr>
          <w:tbl>
            <w:tblPr>
              <w:tblStyle w:val="Tabel-Gitter"/>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0" w:type="dxa"/>
                <w:right w:w="0" w:type="dxa"/>
              </w:tblCellMar>
              <w:tblLook w:val="04A0" w:firstRow="1" w:lastRow="0" w:firstColumn="1" w:lastColumn="0" w:noHBand="0" w:noVBand="1"/>
            </w:tblPr>
            <w:tblGrid>
              <w:gridCol w:w="2200"/>
            </w:tblGrid>
            <w:tr w:rsidR="00954E7C" w:rsidTr="00954E7C" w14:paraId="4216C173" w14:textId="77777777">
              <w:tc>
                <w:tcPr>
                  <w:tcW w:w="2200" w:type="dxa"/>
                </w:tcPr>
                <w:bookmarkStart w:name="Dato" w:id="0"/>
                <w:p w:rsidR="00954E7C" w:rsidP="00E006FD" w:rsidRDefault="00954E7C" w14:paraId="713CBC75" w14:textId="06F4C9E4">
                  <w:pPr>
                    <w:pStyle w:val="Afsenderadresse"/>
                  </w:pPr>
                  <w:r>
                    <w:fldChar w:fldCharType="begin"/>
                  </w:r>
                  <w:r>
                    <w:instrText xml:space="preserve"> createdate \@ "d. MMMM yyyy" </w:instrText>
                  </w:r>
                  <w:r>
                    <w:fldChar w:fldCharType="separate"/>
                  </w:r>
                  <w:r w:rsidR="00A34AA2">
                    <w:rPr>
                      <w:noProof/>
                    </w:rPr>
                    <w:t>28. juni 2022</w:t>
                  </w:r>
                  <w:r>
                    <w:fldChar w:fldCharType="end"/>
                  </w:r>
                  <w:bookmarkEnd w:id="0"/>
                  <w:r>
                    <w:t xml:space="preserve"> </w:t>
                  </w:r>
                  <w:bookmarkStart w:name="Jnr" w:id="1"/>
                  <w:bookmarkEnd w:id="1"/>
                </w:p>
              </w:tc>
            </w:tr>
            <w:tr w:rsidR="00954E7C" w:rsidTr="00954E7C" w14:paraId="1C2BA1D5" w14:textId="77777777">
              <w:tc>
                <w:tcPr>
                  <w:tcW w:w="2200" w:type="dxa"/>
                </w:tcPr>
                <w:p w:rsidR="0028256F" w:rsidP="005726B0" w:rsidRDefault="00E006FD" w14:paraId="7E0836CF" w14:textId="77777777">
                  <w:pPr>
                    <w:pStyle w:val="Afsenderadresse"/>
                  </w:pPr>
                  <w:bookmarkStart w:name="UnderskriverAfdeling" w:colFirst="0" w:colLast="0" w:id="2"/>
                  <w:r>
                    <w:t>DIS</w:t>
                  </w:r>
                </w:p>
              </w:tc>
            </w:tr>
            <w:bookmarkStart w:name="UnderskriverInitialer" w:colFirst="0" w:colLast="0" w:id="3"/>
            <w:bookmarkEnd w:id="2"/>
            <w:tr w:rsidR="00954E7C" w:rsidTr="00954E7C" w14:paraId="0CD2F3C9" w14:textId="77777777">
              <w:tc>
                <w:tcPr>
                  <w:tcW w:w="2200" w:type="dxa"/>
                </w:tcPr>
                <w:p w:rsidR="00954E7C" w:rsidP="00073557" w:rsidRDefault="00954E7C" w14:paraId="50EC1AF4" w14:textId="2D2B9DC5">
                  <w:pPr>
                    <w:pStyle w:val="Initialer"/>
                  </w:pPr>
                  <w:r>
                    <w:fldChar w:fldCharType="begin">
                      <w:ffData>
                        <w:name w:val=""/>
                        <w:enabled/>
                        <w:calcOnExit w:val="0"/>
                        <w:textInput>
                          <w:default w:val="INIT"/>
                        </w:textInput>
                      </w:ffData>
                    </w:fldChar>
                  </w:r>
                  <w:r>
                    <w:instrText xml:space="preserve"> FORMTEXT </w:instrText>
                  </w:r>
                  <w:r>
                    <w:fldChar w:fldCharType="separate"/>
                  </w:r>
                  <w:r w:rsidR="00A34AA2">
                    <w:rPr>
                      <w:noProof/>
                    </w:rPr>
                    <w:t>INIT</w:t>
                  </w:r>
                  <w:r>
                    <w:fldChar w:fldCharType="end"/>
                  </w:r>
                </w:p>
              </w:tc>
            </w:tr>
            <w:bookmarkEnd w:id="3"/>
          </w:tbl>
          <w:p w:rsidRPr="00FE7782" w:rsidR="00DC4AE1" w:rsidP="00D50FB4" w:rsidRDefault="00DC4AE1" w14:paraId="13DF2423" w14:textId="77777777">
            <w:pPr>
              <w:pStyle w:val="Afsenderadresse"/>
            </w:pPr>
          </w:p>
        </w:tc>
      </w:tr>
    </w:tbl>
    <w:p w:rsidR="00CD29FD" w:rsidP="00CD29FD" w:rsidRDefault="003841B7" w14:paraId="51A21110" w14:textId="0FFC7B38">
      <w:pPr>
        <w:pStyle w:val="Overskrift1"/>
      </w:pPr>
      <w:r>
        <w:t>Governance for roadmap</w:t>
      </w:r>
    </w:p>
    <w:p w:rsidRPr="003841B7" w:rsidR="003841B7" w:rsidP="003841B7" w:rsidRDefault="003841B7" w14:paraId="73351270" w14:textId="6431A43B">
      <w:pPr>
        <w:rPr>
          <w:b/>
        </w:rPr>
      </w:pPr>
      <w:r w:rsidRPr="003841B7">
        <w:rPr>
          <w:b/>
        </w:rPr>
        <w:t>Løsning: Den Fælles Graviditetsmappe</w:t>
      </w:r>
    </w:p>
    <w:p w:rsidR="003841B7" w:rsidP="003841B7" w:rsidRDefault="003841B7" w14:paraId="739375F2" w14:textId="0C98A7FE">
      <w:pPr>
        <w:pStyle w:val="Overskrift2"/>
      </w:pPr>
      <w:r>
        <w:t>Baggrund</w:t>
      </w:r>
    </w:p>
    <w:p w:rsidR="003841B7" w:rsidP="003841B7" w:rsidRDefault="003841B7" w14:paraId="5771780A" w14:textId="2CBDEB09">
      <w:r>
        <w:t xml:space="preserve">Projekt Digital løsning til Graviditetsforløb har gennemført flere delprojekter og leverancer, men </w:t>
      </w:r>
      <w:r w:rsidR="00DD0F1E">
        <w:t>der har været en række afgrænsninger, der gør at alle ønsker ikke</w:t>
      </w:r>
      <w:r>
        <w:t xml:space="preserve"> har været mulige at inkludere i projektfase 1. Derfor har Sundhedsdatastyrelsen (SDS) opsamlet emner på et roadmap som projektfase 2 eller SDS som systemejer kan arbejde videre med.</w:t>
      </w:r>
      <w:r w:rsidR="00DD0F1E">
        <w:t xml:space="preserve"> Der er også opsamlet ønsker fra selve pilotafprøvningen, som </w:t>
      </w:r>
      <w:r w:rsidR="00001BC6">
        <w:t>ikke er blevet indfriet undervejs i afprøvning</w:t>
      </w:r>
      <w:r w:rsidR="00696CBF">
        <w:t>s</w:t>
      </w:r>
      <w:r w:rsidR="00001BC6">
        <w:t xml:space="preserve">forløbet. </w:t>
      </w:r>
    </w:p>
    <w:p w:rsidR="003841B7" w:rsidP="003841B7" w:rsidRDefault="003841B7" w14:paraId="45377DD7" w14:textId="202C2236">
      <w:pPr>
        <w:pStyle w:val="Overskrift2"/>
      </w:pPr>
      <w:r>
        <w:t>Formål</w:t>
      </w:r>
    </w:p>
    <w:p w:rsidR="003841B7" w:rsidP="003841B7" w:rsidRDefault="003841B7" w14:paraId="5F418584" w14:textId="193A59D7">
      <w:r>
        <w:t>Roadmap for Den Fælles Graviditetsmappe skal sikre at konkrete emner er opsamlet et fælles og tilgængeligt sted. Emnerne kan fx være ændringsønsker og ny funktionalitet eller dataområder der har et potentiale for at videre udvikle og forbedre løsningerne:</w:t>
      </w:r>
    </w:p>
    <w:p w:rsidR="003841B7" w:rsidP="003841B7" w:rsidRDefault="003841B7" w14:paraId="582928FD" w14:textId="770D0EAB">
      <w:pPr>
        <w:pStyle w:val="Listeafsnit"/>
        <w:numPr>
          <w:ilvl w:val="0"/>
          <w:numId w:val="22"/>
        </w:numPr>
        <w:jc w:val="left"/>
      </w:pPr>
      <w:r>
        <w:t xml:space="preserve">Servicen Graviditetsmappen </w:t>
      </w:r>
    </w:p>
    <w:p w:rsidR="003841B7" w:rsidP="003841B7" w:rsidRDefault="003841B7" w14:paraId="4AF8A76A" w14:textId="1F4CFEA3">
      <w:pPr>
        <w:pStyle w:val="Listeafsnit"/>
        <w:numPr>
          <w:ilvl w:val="0"/>
          <w:numId w:val="22"/>
        </w:numPr>
        <w:jc w:val="left"/>
      </w:pPr>
      <w:r>
        <w:t>Appen Min Graviditet</w:t>
      </w:r>
    </w:p>
    <w:p w:rsidR="003841B7" w:rsidP="003841B7" w:rsidRDefault="003841B7" w14:paraId="67D16604" w14:textId="71F2D2A3">
      <w:pPr>
        <w:pStyle w:val="Listeafsnit"/>
        <w:numPr>
          <w:ilvl w:val="0"/>
          <w:numId w:val="22"/>
        </w:numPr>
        <w:jc w:val="left"/>
      </w:pPr>
      <w:r>
        <w:t>Webløsningen Graviditetsportalen</w:t>
      </w:r>
    </w:p>
    <w:p w:rsidR="003841B7" w:rsidP="003841B7" w:rsidRDefault="003841B7" w14:paraId="5043001A" w14:textId="30EAF93F">
      <w:pPr>
        <w:pStyle w:val="Overskrift2"/>
      </w:pPr>
      <w:r>
        <w:t>Governance for roadmap</w:t>
      </w:r>
    </w:p>
    <w:p w:rsidR="003841B7" w:rsidP="699863F6" w:rsidRDefault="003841B7" w14:paraId="1F28AF3C" w14:textId="50C8627F">
      <w:r>
        <w:t>Roadmap for den Fælles Graviditetsmappe ejes og vedligeholdes af SDS, der vil holde det opdateret, min</w:t>
      </w:r>
      <w:r w:rsidR="00DD0F1E">
        <w:t>.</w:t>
      </w:r>
      <w:r>
        <w:t xml:space="preserve"> halvårligt.</w:t>
      </w:r>
      <w:r w:rsidR="00984968">
        <w:t xml:space="preserve"> Input til roadmap kan fremsendes til </w:t>
      </w:r>
      <w:hyperlink r:id="rId11">
        <w:r w:rsidRPr="699863F6" w:rsidR="00984968">
          <w:rPr>
            <w:rStyle w:val="Hyperlink"/>
          </w:rPr>
          <w:t>Graviditetsmappen@sundhedsdata.dk.</w:t>
        </w:r>
      </w:hyperlink>
      <w:r w:rsidR="699863F6">
        <w:t xml:space="preserve"> Emner vil blive vurderet for aktualitet, dvs. de skal fortsat </w:t>
      </w:r>
      <w:r>
        <w:t xml:space="preserve">har et potentiale for at bidrage til en videre udvikle og forbedring af løsningerne. </w:t>
      </w:r>
    </w:p>
    <w:p w:rsidR="00696CBF" w:rsidP="00696CBF" w:rsidRDefault="00696CBF" w14:paraId="0DD10489" w14:textId="2AEB0082">
      <w:pPr>
        <w:pStyle w:val="Overskrift3"/>
      </w:pPr>
      <w:r>
        <w:t>Etablering af roadmap</w:t>
      </w:r>
    </w:p>
    <w:p w:rsidR="00696CBF" w:rsidP="00696CBF" w:rsidRDefault="00696CBF" w14:paraId="3BD7A375" w14:textId="1A42001E">
      <w:r>
        <w:t xml:space="preserve">SDS har anvendt forskellige kilder fra projektet og opsamlet emnerne, der danner grundlaget for første version af roadmap for den Fælles Graviditetsmappe: </w:t>
      </w:r>
    </w:p>
    <w:p w:rsidR="00696CBF" w:rsidP="699863F6" w:rsidRDefault="00696CBF" w14:paraId="309F42AD" w14:textId="7C4C4D1D">
      <w:pPr>
        <w:pStyle w:val="Listeafsnit"/>
        <w:numPr>
          <w:ilvl w:val="0"/>
          <w:numId w:val="23"/>
        </w:numPr>
        <w:jc w:val="left"/>
        <w:rPr/>
      </w:pPr>
      <w:r w:rsidR="5018CBF6">
        <w:rPr/>
        <w:t>Rambøllanalysen fra 2018</w:t>
      </w:r>
    </w:p>
    <w:p w:rsidR="00696CBF" w:rsidP="00696CBF" w:rsidRDefault="00696CBF" w14:paraId="79EF11D1" w14:textId="46F059CC">
      <w:pPr>
        <w:pStyle w:val="Listeafsnit"/>
        <w:numPr>
          <w:ilvl w:val="0"/>
          <w:numId w:val="23"/>
        </w:numPr>
        <w:jc w:val="left"/>
      </w:pPr>
      <w:r>
        <w:t>Målbillede version 1.1</w:t>
      </w:r>
    </w:p>
    <w:p w:rsidR="00696CBF" w:rsidP="00696CBF" w:rsidRDefault="00696CBF" w14:paraId="0DB1C60C" w14:textId="3E11DEA9">
      <w:pPr>
        <w:pStyle w:val="Listeafsnit"/>
        <w:numPr>
          <w:ilvl w:val="0"/>
          <w:numId w:val="23"/>
        </w:numPr>
        <w:jc w:val="left"/>
      </w:pPr>
      <w:r>
        <w:lastRenderedPageBreak/>
        <w:t>Pilotafprøvningen - pilotstyregruppe, feedbackfunktion, support og evaluering</w:t>
      </w:r>
    </w:p>
    <w:p w:rsidR="00696CBF" w:rsidP="00696CBF" w:rsidRDefault="00696CBF" w14:paraId="66849A8B" w14:textId="312A4B2C">
      <w:pPr>
        <w:pStyle w:val="Listeafsnit"/>
        <w:numPr>
          <w:ilvl w:val="0"/>
          <w:numId w:val="23"/>
        </w:numPr>
        <w:jc w:val="left"/>
        <w:rPr/>
      </w:pPr>
      <w:r w:rsidR="5018CBF6">
        <w:rPr/>
        <w:t>Arbejdsgruppen fra delprojekt Tværsektoriel datamodel</w:t>
      </w:r>
    </w:p>
    <w:p w:rsidRPr="00696CBF" w:rsidR="00696CBF" w:rsidP="00696CBF" w:rsidRDefault="00696CBF" w14:paraId="7D618880" w14:textId="27E175B6">
      <w:pPr>
        <w:pStyle w:val="Listeafsnit"/>
        <w:numPr>
          <w:ilvl w:val="0"/>
          <w:numId w:val="23"/>
        </w:numPr>
        <w:jc w:val="left"/>
      </w:pPr>
      <w:r>
        <w:t>Workshops og test med gravide 2019-2021</w:t>
      </w:r>
    </w:p>
    <w:p w:rsidR="699863F6" w:rsidP="699863F6" w:rsidRDefault="699863F6" w14:paraId="5C453B25" w14:textId="7C8A1BAE">
      <w:r>
        <w:t xml:space="preserve">Ved etablering af roadmappet er der ligeledes foretaget en vurdering af emnerne, så dem der fremgår af version 1 vurderes at </w:t>
      </w:r>
      <w:r w:rsidR="003841B7">
        <w:t>har et potentiale for at bidrage til en videre udvikle og forbedring af løsningerne.</w:t>
      </w:r>
    </w:p>
    <w:p w:rsidR="00696CBF" w:rsidP="00696CBF" w:rsidRDefault="00696CBF" w14:paraId="1586AAD6" w14:textId="77777777">
      <w:pPr>
        <w:pStyle w:val="Overskrift3"/>
      </w:pPr>
      <w:r>
        <w:t>Anvendelse</w:t>
      </w:r>
    </w:p>
    <w:p w:rsidR="699863F6" w:rsidRDefault="699863F6" w14:paraId="7B282308" w14:textId="09972FC6">
      <w:r>
        <w:t>Der ses 2 anvendelses muligheder for roadmappet:</w:t>
      </w:r>
    </w:p>
    <w:p w:rsidR="699863F6" w:rsidP="00A34AA2" w:rsidRDefault="699863F6" w14:paraId="10BA3C3B" w14:textId="15D8AAD0">
      <w:pPr>
        <w:pStyle w:val="Listeafsnit"/>
        <w:numPr>
          <w:ilvl w:val="0"/>
          <w:numId w:val="24"/>
        </w:numPr>
        <w:jc w:val="left"/>
        <w:rPr/>
      </w:pPr>
      <w:r w:rsidR="699863F6">
        <w:rPr/>
        <w:t xml:space="preserve">Projektfase 2 – </w:t>
      </w:r>
      <w:proofErr w:type="gramStart"/>
      <w:r w:rsidR="699863F6">
        <w:rPr/>
        <w:t>MVP løsning</w:t>
      </w:r>
      <w:proofErr w:type="gramEnd"/>
      <w:r w:rsidR="699863F6">
        <w:rPr/>
        <w:t xml:space="preserve"> og videre udvikling</w:t>
      </w:r>
    </w:p>
    <w:p w:rsidR="699863F6" w:rsidP="00A34AA2" w:rsidRDefault="00A34AA2" w14:paraId="13C783D2" w14:textId="6F893918">
      <w:pPr>
        <w:pStyle w:val="Listeafsnit"/>
        <w:numPr>
          <w:ilvl w:val="0"/>
          <w:numId w:val="24"/>
        </w:numPr>
        <w:jc w:val="left"/>
        <w:rPr/>
      </w:pPr>
      <w:r w:rsidR="00A34AA2">
        <w:rPr/>
        <w:t xml:space="preserve">FSI </w:t>
      </w:r>
      <w:r w:rsidR="699863F6">
        <w:rPr/>
        <w:t>Forretningsstyregruppen - Løbende vedligehold</w:t>
      </w:r>
    </w:p>
    <w:p w:rsidR="00A34AA2" w:rsidP="00A34AA2" w:rsidRDefault="00A34AA2" w14:paraId="53941565" w14:textId="77777777">
      <w:pPr>
        <w:pStyle w:val="Overskrift4"/>
      </w:pPr>
      <w:r>
        <w:t>Projektfase 2</w:t>
      </w:r>
    </w:p>
    <w:p w:rsidR="00A34AA2" w:rsidP="003841B7" w:rsidRDefault="003841B7" w14:paraId="24A49E06" w14:textId="77777777">
      <w:r>
        <w:t xml:space="preserve">I første omgang bruges </w:t>
      </w:r>
      <w:r w:rsidR="00696CBF">
        <w:t xml:space="preserve">roadmappet </w:t>
      </w:r>
      <w:r>
        <w:t xml:space="preserve">som input til projektfase 2, der skal </w:t>
      </w:r>
      <w:r w:rsidR="00696CBF">
        <w:t>færdiggøre</w:t>
      </w:r>
      <w:r>
        <w:t xml:space="preserve"> en implementerbar MVP løsning. </w:t>
      </w:r>
      <w:r w:rsidR="00696CBF">
        <w:t xml:space="preserve">Samtidig </w:t>
      </w:r>
      <w:r>
        <w:t>skal projekt</w:t>
      </w:r>
      <w:r w:rsidR="00696CBF">
        <w:t>fase 2</w:t>
      </w:r>
      <w:r>
        <w:t xml:space="preserve"> kigge på yderligere muligheder for videreudvikling af løsningen. </w:t>
      </w:r>
      <w:r w:rsidR="00696CBF">
        <w:t>E</w:t>
      </w:r>
      <w:r w:rsidR="00A34AA2">
        <w:t>fter afslutning af projekt</w:t>
      </w:r>
      <w:r w:rsidR="00696CBF">
        <w:t>fase 2 overgår resten af emnerne på roadmappet til løsningens</w:t>
      </w:r>
      <w:r w:rsidR="00A34AA2">
        <w:t xml:space="preserve"> systemejer (SDS) og den kommende</w:t>
      </w:r>
      <w:r w:rsidR="00696CBF">
        <w:t xml:space="preserve"> </w:t>
      </w:r>
      <w:r w:rsidR="00A34AA2">
        <w:t xml:space="preserve">FSI </w:t>
      </w:r>
      <w:r w:rsidR="00696CBF">
        <w:t xml:space="preserve">forretningsstyregruppe </w:t>
      </w:r>
      <w:r w:rsidR="00A34AA2">
        <w:t>for</w:t>
      </w:r>
      <w:r w:rsidR="00696CBF">
        <w:t xml:space="preserve"> løbende vedligehold</w:t>
      </w:r>
      <w:r w:rsidR="00A34AA2">
        <w:t xml:space="preserve"> af den Fælles Graviditetsmappe</w:t>
      </w:r>
      <w:r w:rsidR="00696CBF">
        <w:t>.</w:t>
      </w:r>
      <w:bookmarkStart w:name="_GoBack" w:id="4"/>
      <w:bookmarkEnd w:id="4"/>
    </w:p>
    <w:p w:rsidR="00A34AA2" w:rsidP="00A34AA2" w:rsidRDefault="00A34AA2" w14:paraId="457EF7B6" w14:textId="77777777">
      <w:pPr>
        <w:pStyle w:val="Overskrift4"/>
      </w:pPr>
      <w:r w:rsidR="00A34AA2">
        <w:rPr/>
        <w:t>FSI forretningsstyregruppe</w:t>
      </w:r>
    </w:p>
    <w:p w:rsidR="00696CBF" w:rsidP="021E768D" w:rsidRDefault="00696CBF" w14:paraId="17468D23" w14:textId="4F6033B7">
      <w:pPr>
        <w:pStyle w:val="Normal"/>
      </w:pPr>
      <w:r w:rsidR="003841B7">
        <w:rPr/>
        <w:t>SDS vil sørge for at videreudvikle løsningerne med de emner, der vedtages og prioriteres af forretningsstyregruppen. Proces for videre udvikling ifm. Løbende vedligehold er endnu ikke vedtaget og forventes at falde plads i løbet af projektfase 2.</w:t>
      </w:r>
    </w:p>
    <w:p w:rsidRPr="003841B7" w:rsidR="003841B7" w:rsidP="699863F6" w:rsidRDefault="003841B7" w14:paraId="5CD7F43C" w14:textId="58871CC2">
      <w:pPr>
        <w:pStyle w:val="Overskrift3"/>
      </w:pPr>
    </w:p>
    <w:sectPr w:rsidRPr="003841B7" w:rsidR="003841B7" w:rsidSect="0028256F">
      <w:headerReference w:type="default" r:id="rId12"/>
      <w:footerReference w:type="default" r:id="rId13"/>
      <w:headerReference w:type="first" r:id="rId14"/>
      <w:footerReference w:type="first" r:id="rId15"/>
      <w:pgSz w:w="11906" w:h="16838" w:orient="portrait" w:code="9"/>
      <w:pgMar w:top="2013" w:right="1985" w:bottom="1985" w:left="1418" w:header="794" w:footer="340"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5C724405" w16cex:dateUtc="2022-06-29T10:14:21.486Z"/>
  <w16cex:commentExtensible w16cex:durableId="03C8D175" w16cex:dateUtc="2022-06-28T13:00:07.734Z"/>
</w16cex:commentsExtensible>
</file>

<file path=word/commentsIds.xml><?xml version="1.0" encoding="utf-8"?>
<w16cid:commentsIds xmlns:mc="http://schemas.openxmlformats.org/markup-compatibility/2006" xmlns:w16cid="http://schemas.microsoft.com/office/word/2016/wordml/cid" mc:Ignorable="w16cid">
  <w16cid:commentId w16cid:paraId="793453E4" w16cid:durableId="03C8D175"/>
  <w16cid:commentId w16cid:paraId="57E45B92" w16cid:durableId="5C72440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06FD" w:rsidP="00354FC0" w:rsidRDefault="00E006FD" w14:paraId="50D9CCD1" w14:textId="77777777">
      <w:r>
        <w:separator/>
      </w:r>
    </w:p>
  </w:endnote>
  <w:endnote w:type="continuationSeparator" w:id="0">
    <w:p w:rsidR="00E006FD" w:rsidP="00354FC0" w:rsidRDefault="00E006FD" w14:paraId="0500E73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200004A" w:usb2="000002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85" w:type="dxa"/>
        <w:left w:w="0" w:type="dxa"/>
        <w:right w:w="0" w:type="dxa"/>
      </w:tblCellMar>
      <w:tblLook w:val="04A0" w:firstRow="1" w:lastRow="0" w:firstColumn="1" w:lastColumn="0" w:noHBand="0" w:noVBand="1"/>
    </w:tblPr>
    <w:tblGrid>
      <w:gridCol w:w="7597"/>
      <w:gridCol w:w="907"/>
    </w:tblGrid>
    <w:tr w:rsidRPr="00C21431" w:rsidR="00062D9B" w:rsidTr="00754EEB" w14:paraId="6EF6A02E" w14:textId="77777777">
      <w:trPr>
        <w:trHeight w:val="539" w:hRule="exact"/>
      </w:trPr>
      <w:tc>
        <w:tcPr>
          <w:tcW w:w="7597" w:type="dxa"/>
          <w:tcBorders>
            <w:top w:val="single" w:color="007EC5" w:sz="18" w:space="0"/>
          </w:tcBorders>
          <w:tcMar>
            <w:right w:w="1134" w:type="dxa"/>
          </w:tcMar>
        </w:tcPr>
        <w:p w:rsidRPr="00C21431" w:rsidR="00062D9B" w:rsidP="00573527" w:rsidRDefault="00062D9B" w14:paraId="0F8B267E" w14:textId="77777777">
          <w:pPr>
            <w:pStyle w:val="Sidefod"/>
            <w:spacing w:line="180" w:lineRule="atLeast"/>
          </w:pPr>
        </w:p>
      </w:tc>
      <w:tc>
        <w:tcPr>
          <w:tcW w:w="907" w:type="dxa"/>
          <w:tcBorders>
            <w:top w:val="single" w:color="BFE600" w:sz="18" w:space="0"/>
          </w:tcBorders>
        </w:tcPr>
        <w:p w:rsidRPr="00C21431" w:rsidR="00062D9B" w:rsidP="00C21431" w:rsidRDefault="00062D9B" w14:paraId="68506319" w14:textId="40ACF452">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34AA2">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34AA2">
            <w:rPr>
              <w:noProof/>
              <w:sz w:val="22"/>
              <w:szCs w:val="22"/>
            </w:rPr>
            <w:t>2</w:t>
          </w:r>
          <w:r w:rsidRPr="00C21431">
            <w:rPr>
              <w:sz w:val="22"/>
              <w:szCs w:val="22"/>
            </w:rPr>
            <w:fldChar w:fldCharType="end"/>
          </w:r>
        </w:p>
      </w:tc>
    </w:tr>
  </w:tbl>
  <w:p w:rsidRPr="00573527" w:rsidR="00062D9B" w:rsidP="00573527" w:rsidRDefault="00062D9B" w14:paraId="066BE659" w14:textId="7777777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85" w:type="dxa"/>
        <w:left w:w="0" w:type="dxa"/>
        <w:right w:w="0" w:type="dxa"/>
      </w:tblCellMar>
      <w:tblLook w:val="04A0" w:firstRow="1" w:lastRow="0" w:firstColumn="1" w:lastColumn="0" w:noHBand="0" w:noVBand="1"/>
    </w:tblPr>
    <w:tblGrid>
      <w:gridCol w:w="7597"/>
      <w:gridCol w:w="907"/>
    </w:tblGrid>
    <w:tr w:rsidRPr="005A708D" w:rsidR="00062D9B" w:rsidTr="00754EEB" w14:paraId="3BDC4764" w14:textId="77777777">
      <w:trPr>
        <w:trHeight w:val="652" w:hRule="exact"/>
      </w:trPr>
      <w:tc>
        <w:tcPr>
          <w:tcW w:w="7597" w:type="dxa"/>
          <w:tcBorders>
            <w:top w:val="single" w:color="007EC5" w:sz="18" w:space="0"/>
          </w:tcBorders>
          <w:tcMar>
            <w:right w:w="1134" w:type="dxa"/>
          </w:tcMar>
        </w:tcPr>
        <w:p w:rsidRPr="005A708D" w:rsidR="00062D9B" w:rsidP="00146EF1" w:rsidRDefault="00062D9B" w14:paraId="49B94921" w14:textId="77777777">
          <w:pPr>
            <w:pStyle w:val="Sidefod"/>
            <w:spacing w:line="180" w:lineRule="atLeast"/>
            <w:rPr>
              <w:lang w:val="en-US"/>
            </w:rPr>
          </w:pPr>
        </w:p>
      </w:tc>
      <w:tc>
        <w:tcPr>
          <w:tcW w:w="907" w:type="dxa"/>
          <w:tcBorders>
            <w:top w:val="single" w:color="BFE600" w:sz="18" w:space="0"/>
          </w:tcBorders>
        </w:tcPr>
        <w:p w:rsidRPr="00C21431" w:rsidR="00062D9B" w:rsidP="00146EF1" w:rsidRDefault="00062D9B" w14:paraId="643762F5" w14:textId="4EFBC723">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34AA2">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34AA2">
            <w:rPr>
              <w:noProof/>
              <w:sz w:val="22"/>
              <w:szCs w:val="22"/>
            </w:rPr>
            <w:t>2</w:t>
          </w:r>
          <w:r w:rsidRPr="00C21431">
            <w:rPr>
              <w:sz w:val="22"/>
              <w:szCs w:val="22"/>
            </w:rPr>
            <w:fldChar w:fldCharType="end"/>
          </w:r>
        </w:p>
      </w:tc>
    </w:tr>
  </w:tbl>
  <w:p w:rsidRPr="00146EF1" w:rsidR="00062D9B" w:rsidP="00146EF1" w:rsidRDefault="00062D9B" w14:paraId="0CABA0DF" w14:textId="77777777">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06FD" w:rsidP="00354FC0" w:rsidRDefault="00E006FD" w14:paraId="57FD5DF3" w14:textId="77777777">
      <w:r>
        <w:separator/>
      </w:r>
    </w:p>
  </w:footnote>
  <w:footnote w:type="continuationSeparator" w:id="0">
    <w:p w:rsidR="00E006FD" w:rsidP="00354FC0" w:rsidRDefault="00E006FD" w14:paraId="54667565"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p w:rsidRPr="00921DF2" w:rsidR="00062D9B" w:rsidP="00921DF2" w:rsidRDefault="00062D9B" w14:paraId="555CE2DF" w14:textId="77777777">
    <w:pPr>
      <w:pStyle w:val="Sidehoved"/>
      <w:ind w:right="-3005"/>
    </w:pPr>
    <w:r>
      <w:rPr>
        <w:noProof/>
      </w:rPr>
      <w:drawing>
        <wp:anchor distT="0" distB="0" distL="114300" distR="114300" simplePos="0" relativeHeight="251671552" behindDoc="0" locked="0" layoutInCell="1" allowOverlap="1" wp14:anchorId="78B0B8A0" wp14:editId="2EA7D254">
          <wp:simplePos x="0" y="0"/>
          <wp:positionH relativeFrom="page">
            <wp:posOffset>6109970</wp:posOffset>
          </wp:positionH>
          <wp:positionV relativeFrom="page">
            <wp:posOffset>521970</wp:posOffset>
          </wp:positionV>
          <wp:extent cx="1080000" cy="489600"/>
          <wp:effectExtent l="0" t="0" r="6350" b="5715"/>
          <wp:wrapSquare wrapText="bothSides"/>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73CB242" wp14:editId="6E8F94B2">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p w:rsidRPr="00921DF2" w:rsidR="00062D9B" w:rsidP="00921DF2" w:rsidRDefault="00062D9B" w14:paraId="1CA54715" w14:textId="77777777">
    <w:pPr>
      <w:pStyle w:val="Sidehoved"/>
      <w:rPr>
        <w:lang w:val="en-US"/>
      </w:rPr>
    </w:pPr>
    <w:r>
      <w:rPr>
        <w:noProof/>
      </w:rPr>
      <w:drawing>
        <wp:anchor distT="0" distB="0" distL="114300" distR="114300" simplePos="0" relativeHeight="251667456" behindDoc="0" locked="0" layoutInCell="1" allowOverlap="1" wp14:anchorId="15486149" wp14:editId="14C8E14C">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977E7CA" wp14:editId="08041FA8">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6" style="width:37.35pt;height:43.5pt" o:bullet="t" type="#_x0000_t75">
        <v:imagedata o:title="pil_bullets" r:id="rId1"/>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hint="default" w:ascii="Symbol" w:hAnsi="Symbol"/>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hint="default" w:ascii="Symbol" w:hAnsi="Symbol"/>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hint="default" w:ascii="Wingdings" w:hAnsi="Wingdings"/>
        <w:color w:val="005B8D" w:themeColor="accent5"/>
        <w:sz w:val="20"/>
      </w:rPr>
    </w:lvl>
    <w:lvl w:ilvl="1">
      <w:start w:val="1"/>
      <w:numFmt w:val="bullet"/>
      <w:lvlText w:val=""/>
      <w:lvlJc w:val="left"/>
      <w:pPr>
        <w:tabs>
          <w:tab w:val="num" w:pos="680"/>
        </w:tabs>
        <w:ind w:left="680" w:hanging="340"/>
      </w:pPr>
      <w:rPr>
        <w:rFonts w:hint="default" w:ascii="Symbol" w:hAnsi="Symbol"/>
      </w:rPr>
    </w:lvl>
    <w:lvl w:ilvl="2">
      <w:start w:val="1"/>
      <w:numFmt w:val="bullet"/>
      <w:lvlText w:val=""/>
      <w:lvlJc w:val="left"/>
      <w:pPr>
        <w:tabs>
          <w:tab w:val="num" w:pos="1020"/>
        </w:tabs>
        <w:ind w:left="1020" w:hanging="340"/>
      </w:pPr>
      <w:rPr>
        <w:rFonts w:hint="default" w:ascii="Symbol" w:hAnsi="Symbol"/>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hint="default" w:ascii="Wingdings" w:hAnsi="Wingdings"/>
      </w:rPr>
    </w:lvl>
    <w:lvl w:ilvl="6">
      <w:start w:val="1"/>
      <w:numFmt w:val="bullet"/>
      <w:lvlText w:val=""/>
      <w:lvlJc w:val="left"/>
      <w:pPr>
        <w:tabs>
          <w:tab w:val="num" w:pos="2380"/>
        </w:tabs>
        <w:ind w:left="2380" w:hanging="340"/>
      </w:pPr>
      <w:rPr>
        <w:rFonts w:hint="default" w:ascii="Wingdings" w:hAnsi="Wingdings"/>
      </w:rPr>
    </w:lvl>
    <w:lvl w:ilvl="7">
      <w:start w:val="1"/>
      <w:numFmt w:val="bullet"/>
      <w:lvlText w:val=""/>
      <w:lvlJc w:val="left"/>
      <w:pPr>
        <w:tabs>
          <w:tab w:val="num" w:pos="2720"/>
        </w:tabs>
        <w:ind w:left="2720" w:hanging="340"/>
      </w:pPr>
      <w:rPr>
        <w:rFonts w:hint="default" w:ascii="Symbol" w:hAnsi="Symbol"/>
      </w:rPr>
    </w:lvl>
    <w:lvl w:ilvl="8">
      <w:start w:val="1"/>
      <w:numFmt w:val="bullet"/>
      <w:lvlText w:val=""/>
      <w:lvlJc w:val="left"/>
      <w:pPr>
        <w:tabs>
          <w:tab w:val="num" w:pos="3060"/>
        </w:tabs>
        <w:ind w:left="3060" w:hanging="340"/>
      </w:pPr>
      <w:rPr>
        <w:rFonts w:hint="default" w:ascii="Symbol" w:hAnsi="Symbol"/>
      </w:rPr>
    </w:lvl>
  </w:abstractNum>
  <w:abstractNum w:abstractNumId="12" w15:restartNumberingAfterBreak="0">
    <w:nsid w:val="3E6E40E0"/>
    <w:multiLevelType w:val="multilevel"/>
    <w:tmpl w:val="EE001EE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49B55D6F"/>
    <w:multiLevelType w:val="multilevel"/>
    <w:tmpl w:val="7D90A402"/>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04E142A"/>
    <w:multiLevelType w:val="multilevel"/>
    <w:tmpl w:val="500C6128"/>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hint="default" w:ascii="Symbol" w:hAnsi="Symbol"/>
        <w:color w:val="auto"/>
        <w:sz w:val="14"/>
      </w:rPr>
    </w:lvl>
    <w:lvl w:ilvl="2">
      <w:start w:val="1"/>
      <w:numFmt w:val="bullet"/>
      <w:lvlText w:val=""/>
      <w:lvlJc w:val="left"/>
      <w:pPr>
        <w:tabs>
          <w:tab w:val="num" w:pos="907"/>
        </w:tabs>
        <w:ind w:left="907" w:hanging="283"/>
      </w:pPr>
      <w:rPr>
        <w:rFonts w:hint="default" w:ascii="Symbol" w:hAnsi="Symbol"/>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hint="default" w:asciiTheme="minorHAnsi" w:hAnsiTheme="minorHAnsi" w:cstheme="minorHAnsi"/>
        <w:b/>
        <w:i w:val="0"/>
        <w:color w:val="53A71C" w:themeColor="accent6"/>
        <w:sz w:val="26"/>
        <w:szCs w:val="26"/>
      </w:rPr>
    </w:lvl>
    <w:lvl w:ilvl="1" w:tplc="04060003" w:tentative="1">
      <w:start w:val="1"/>
      <w:numFmt w:val="bullet"/>
      <w:lvlText w:val="o"/>
      <w:lvlJc w:val="left"/>
      <w:pPr>
        <w:ind w:left="1440" w:hanging="360"/>
      </w:pPr>
      <w:rPr>
        <w:rFonts w:hint="default" w:ascii="Courier New" w:hAnsi="Courier New" w:cs="Courier New"/>
      </w:rPr>
    </w:lvl>
    <w:lvl w:ilvl="2" w:tplc="04060005" w:tentative="1">
      <w:start w:val="1"/>
      <w:numFmt w:val="bullet"/>
      <w:lvlText w:val=""/>
      <w:lvlJc w:val="left"/>
      <w:pPr>
        <w:ind w:left="2160" w:hanging="360"/>
      </w:pPr>
      <w:rPr>
        <w:rFonts w:hint="default" w:ascii="Wingdings" w:hAnsi="Wingdings"/>
      </w:rPr>
    </w:lvl>
    <w:lvl w:ilvl="3" w:tplc="04060001" w:tentative="1">
      <w:start w:val="1"/>
      <w:numFmt w:val="bullet"/>
      <w:lvlText w:val=""/>
      <w:lvlJc w:val="left"/>
      <w:pPr>
        <w:ind w:left="2880" w:hanging="360"/>
      </w:pPr>
      <w:rPr>
        <w:rFonts w:hint="default" w:ascii="Symbol" w:hAnsi="Symbol"/>
      </w:rPr>
    </w:lvl>
    <w:lvl w:ilvl="4" w:tplc="04060003" w:tentative="1">
      <w:start w:val="1"/>
      <w:numFmt w:val="bullet"/>
      <w:lvlText w:val="o"/>
      <w:lvlJc w:val="left"/>
      <w:pPr>
        <w:ind w:left="3600" w:hanging="360"/>
      </w:pPr>
      <w:rPr>
        <w:rFonts w:hint="default" w:ascii="Courier New" w:hAnsi="Courier New" w:cs="Courier New"/>
      </w:rPr>
    </w:lvl>
    <w:lvl w:ilvl="5" w:tplc="04060005" w:tentative="1">
      <w:start w:val="1"/>
      <w:numFmt w:val="bullet"/>
      <w:lvlText w:val=""/>
      <w:lvlJc w:val="left"/>
      <w:pPr>
        <w:ind w:left="4320" w:hanging="360"/>
      </w:pPr>
      <w:rPr>
        <w:rFonts w:hint="default" w:ascii="Wingdings" w:hAnsi="Wingdings"/>
      </w:rPr>
    </w:lvl>
    <w:lvl w:ilvl="6" w:tplc="04060001" w:tentative="1">
      <w:start w:val="1"/>
      <w:numFmt w:val="bullet"/>
      <w:lvlText w:val=""/>
      <w:lvlJc w:val="left"/>
      <w:pPr>
        <w:ind w:left="5040" w:hanging="360"/>
      </w:pPr>
      <w:rPr>
        <w:rFonts w:hint="default" w:ascii="Symbol" w:hAnsi="Symbol"/>
      </w:rPr>
    </w:lvl>
    <w:lvl w:ilvl="7" w:tplc="04060003" w:tentative="1">
      <w:start w:val="1"/>
      <w:numFmt w:val="bullet"/>
      <w:lvlText w:val="o"/>
      <w:lvlJc w:val="left"/>
      <w:pPr>
        <w:ind w:left="5760" w:hanging="360"/>
      </w:pPr>
      <w:rPr>
        <w:rFonts w:hint="default" w:ascii="Courier New" w:hAnsi="Courier New" w:cs="Courier New"/>
      </w:rPr>
    </w:lvl>
    <w:lvl w:ilvl="8" w:tplc="04060005" w:tentative="1">
      <w:start w:val="1"/>
      <w:numFmt w:val="bullet"/>
      <w:lvlText w:val=""/>
      <w:lvlJc w:val="left"/>
      <w:pPr>
        <w:ind w:left="6480" w:hanging="360"/>
      </w:pPr>
      <w:rPr>
        <w:rFonts w:hint="default" w:ascii="Wingdings" w:hAnsi="Wingdings"/>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hint="default" w:ascii="Symbol" w:hAnsi="Symbol"/>
      </w:rPr>
    </w:lvl>
    <w:lvl w:ilvl="1" w:tplc="04060003" w:tentative="1">
      <w:start w:val="1"/>
      <w:numFmt w:val="bullet"/>
      <w:lvlText w:val="o"/>
      <w:lvlJc w:val="left"/>
      <w:pPr>
        <w:ind w:left="1440" w:hanging="360"/>
      </w:pPr>
      <w:rPr>
        <w:rFonts w:hint="default" w:ascii="Courier New" w:hAnsi="Courier New" w:cs="Courier New"/>
      </w:rPr>
    </w:lvl>
    <w:lvl w:ilvl="2" w:tplc="04060005" w:tentative="1">
      <w:start w:val="1"/>
      <w:numFmt w:val="bullet"/>
      <w:lvlText w:val=""/>
      <w:lvlJc w:val="left"/>
      <w:pPr>
        <w:ind w:left="2160" w:hanging="360"/>
      </w:pPr>
      <w:rPr>
        <w:rFonts w:hint="default" w:ascii="Wingdings" w:hAnsi="Wingdings"/>
      </w:rPr>
    </w:lvl>
    <w:lvl w:ilvl="3" w:tplc="04060001" w:tentative="1">
      <w:start w:val="1"/>
      <w:numFmt w:val="bullet"/>
      <w:lvlText w:val=""/>
      <w:lvlJc w:val="left"/>
      <w:pPr>
        <w:ind w:left="2880" w:hanging="360"/>
      </w:pPr>
      <w:rPr>
        <w:rFonts w:hint="default" w:ascii="Symbol" w:hAnsi="Symbol"/>
      </w:rPr>
    </w:lvl>
    <w:lvl w:ilvl="4" w:tplc="04060003" w:tentative="1">
      <w:start w:val="1"/>
      <w:numFmt w:val="bullet"/>
      <w:lvlText w:val="o"/>
      <w:lvlJc w:val="left"/>
      <w:pPr>
        <w:ind w:left="3600" w:hanging="360"/>
      </w:pPr>
      <w:rPr>
        <w:rFonts w:hint="default" w:ascii="Courier New" w:hAnsi="Courier New" w:cs="Courier New"/>
      </w:rPr>
    </w:lvl>
    <w:lvl w:ilvl="5" w:tplc="04060005" w:tentative="1">
      <w:start w:val="1"/>
      <w:numFmt w:val="bullet"/>
      <w:lvlText w:val=""/>
      <w:lvlJc w:val="left"/>
      <w:pPr>
        <w:ind w:left="4320" w:hanging="360"/>
      </w:pPr>
      <w:rPr>
        <w:rFonts w:hint="default" w:ascii="Wingdings" w:hAnsi="Wingdings"/>
      </w:rPr>
    </w:lvl>
    <w:lvl w:ilvl="6" w:tplc="04060001" w:tentative="1">
      <w:start w:val="1"/>
      <w:numFmt w:val="bullet"/>
      <w:lvlText w:val=""/>
      <w:lvlJc w:val="left"/>
      <w:pPr>
        <w:ind w:left="5040" w:hanging="360"/>
      </w:pPr>
      <w:rPr>
        <w:rFonts w:hint="default" w:ascii="Symbol" w:hAnsi="Symbol"/>
      </w:rPr>
    </w:lvl>
    <w:lvl w:ilvl="7" w:tplc="04060003" w:tentative="1">
      <w:start w:val="1"/>
      <w:numFmt w:val="bullet"/>
      <w:lvlText w:val="o"/>
      <w:lvlJc w:val="left"/>
      <w:pPr>
        <w:ind w:left="5760" w:hanging="360"/>
      </w:pPr>
      <w:rPr>
        <w:rFonts w:hint="default" w:ascii="Courier New" w:hAnsi="Courier New" w:cs="Courier New"/>
      </w:rPr>
    </w:lvl>
    <w:lvl w:ilvl="8" w:tplc="04060005" w:tentative="1">
      <w:start w:val="1"/>
      <w:numFmt w:val="bullet"/>
      <w:lvlText w:val=""/>
      <w:lvlJc w:val="left"/>
      <w:pPr>
        <w:ind w:left="6480" w:hanging="360"/>
      </w:pPr>
      <w:rPr>
        <w:rFonts w:hint="default" w:ascii="Wingdings" w:hAnsi="Wingdings"/>
      </w:rPr>
    </w:lvl>
  </w:abstractNum>
  <w:abstractNum w:abstractNumId="18" w15:restartNumberingAfterBreak="0">
    <w:nsid w:val="6ED390DD"/>
    <w:multiLevelType w:val="hybridMultilevel"/>
    <w:tmpl w:val="99B6858C"/>
    <w:lvl w:ilvl="0" w:tplc="F228898C">
      <w:start w:val="1"/>
      <w:numFmt w:val="bullet"/>
      <w:lvlText w:val=""/>
      <w:lvlJc w:val="left"/>
      <w:pPr>
        <w:ind w:left="720" w:hanging="360"/>
      </w:pPr>
      <w:rPr>
        <w:rFonts w:hint="default" w:ascii="Symbol" w:hAnsi="Symbol"/>
      </w:rPr>
    </w:lvl>
    <w:lvl w:ilvl="1" w:tplc="2AD207AA">
      <w:start w:val="1"/>
      <w:numFmt w:val="bullet"/>
      <w:lvlText w:val="o"/>
      <w:lvlJc w:val="left"/>
      <w:pPr>
        <w:ind w:left="1440" w:hanging="360"/>
      </w:pPr>
      <w:rPr>
        <w:rFonts w:hint="default" w:ascii="Courier New" w:hAnsi="Courier New"/>
      </w:rPr>
    </w:lvl>
    <w:lvl w:ilvl="2" w:tplc="87F40C50">
      <w:start w:val="1"/>
      <w:numFmt w:val="bullet"/>
      <w:lvlText w:val=""/>
      <w:lvlJc w:val="left"/>
      <w:pPr>
        <w:ind w:left="2160" w:hanging="360"/>
      </w:pPr>
      <w:rPr>
        <w:rFonts w:hint="default" w:ascii="Wingdings" w:hAnsi="Wingdings"/>
      </w:rPr>
    </w:lvl>
    <w:lvl w:ilvl="3" w:tplc="D6006F6A">
      <w:start w:val="1"/>
      <w:numFmt w:val="bullet"/>
      <w:lvlText w:val=""/>
      <w:lvlJc w:val="left"/>
      <w:pPr>
        <w:ind w:left="2880" w:hanging="360"/>
      </w:pPr>
      <w:rPr>
        <w:rFonts w:hint="default" w:ascii="Symbol" w:hAnsi="Symbol"/>
      </w:rPr>
    </w:lvl>
    <w:lvl w:ilvl="4" w:tplc="A4527BA6">
      <w:start w:val="1"/>
      <w:numFmt w:val="bullet"/>
      <w:lvlText w:val="o"/>
      <w:lvlJc w:val="left"/>
      <w:pPr>
        <w:ind w:left="3600" w:hanging="360"/>
      </w:pPr>
      <w:rPr>
        <w:rFonts w:hint="default" w:ascii="Courier New" w:hAnsi="Courier New"/>
      </w:rPr>
    </w:lvl>
    <w:lvl w:ilvl="5" w:tplc="2780E304">
      <w:start w:val="1"/>
      <w:numFmt w:val="bullet"/>
      <w:lvlText w:val=""/>
      <w:lvlJc w:val="left"/>
      <w:pPr>
        <w:ind w:left="4320" w:hanging="360"/>
      </w:pPr>
      <w:rPr>
        <w:rFonts w:hint="default" w:ascii="Wingdings" w:hAnsi="Wingdings"/>
      </w:rPr>
    </w:lvl>
    <w:lvl w:ilvl="6" w:tplc="8AC40420">
      <w:start w:val="1"/>
      <w:numFmt w:val="bullet"/>
      <w:lvlText w:val=""/>
      <w:lvlJc w:val="left"/>
      <w:pPr>
        <w:ind w:left="5040" w:hanging="360"/>
      </w:pPr>
      <w:rPr>
        <w:rFonts w:hint="default" w:ascii="Symbol" w:hAnsi="Symbol"/>
      </w:rPr>
    </w:lvl>
    <w:lvl w:ilvl="7" w:tplc="ACF27542">
      <w:start w:val="1"/>
      <w:numFmt w:val="bullet"/>
      <w:lvlText w:val="o"/>
      <w:lvlJc w:val="left"/>
      <w:pPr>
        <w:ind w:left="5760" w:hanging="360"/>
      </w:pPr>
      <w:rPr>
        <w:rFonts w:hint="default" w:ascii="Courier New" w:hAnsi="Courier New"/>
      </w:rPr>
    </w:lvl>
    <w:lvl w:ilvl="8" w:tplc="EAE618DC">
      <w:start w:val="1"/>
      <w:numFmt w:val="bullet"/>
      <w:lvlText w:val=""/>
      <w:lvlJc w:val="left"/>
      <w:pPr>
        <w:ind w:left="6480" w:hanging="360"/>
      </w:pPr>
      <w:rPr>
        <w:rFonts w:hint="default" w:ascii="Wingdings" w:hAnsi="Wingdings"/>
      </w:r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8"/>
  </w:num>
  <w:num w:numId="2">
    <w:abstractNumId w:val="17"/>
  </w:num>
  <w:num w:numId="3">
    <w:abstractNumId w:val="11"/>
  </w:num>
  <w:num w:numId="4">
    <w:abstractNumId w:val="14"/>
  </w:num>
  <w:num w:numId="5">
    <w:abstractNumId w:val="9"/>
  </w:num>
  <w:num w:numId="6">
    <w:abstractNumId w:val="8"/>
  </w:num>
  <w:num w:numId="7">
    <w:abstractNumId w:val="7"/>
  </w:num>
  <w:num w:numId="8">
    <w:abstractNumId w:val="6"/>
  </w:num>
  <w:num w:numId="9">
    <w:abstractNumId w:val="5"/>
  </w:num>
  <w:num w:numId="10">
    <w:abstractNumId w:val="4"/>
  </w:num>
  <w:num w:numId="11">
    <w:abstractNumId w:val="3"/>
  </w:num>
  <w:num w:numId="12">
    <w:abstractNumId w:val="2"/>
  </w:num>
  <w:num w:numId="13">
    <w:abstractNumId w:val="1"/>
  </w:num>
  <w:num w:numId="14">
    <w:abstractNumId w:val="0"/>
  </w:num>
  <w:num w:numId="15">
    <w:abstractNumId w:val="19"/>
  </w:num>
  <w:num w:numId="16">
    <w:abstractNumId w:val="16"/>
  </w:num>
  <w:num w:numId="17">
    <w:abstractNumId w:val="10"/>
  </w:num>
  <w:num w:numId="18">
    <w:abstractNumId w:val="10"/>
  </w:num>
  <w:num w:numId="19">
    <w:abstractNumId w:val="10"/>
  </w:num>
  <w:num w:numId="20">
    <w:abstractNumId w:val="10"/>
  </w:num>
  <w:num w:numId="21">
    <w:abstractNumId w:val="10"/>
  </w:num>
  <w:num w:numId="22">
    <w:abstractNumId w:val="12"/>
  </w:num>
  <w:num w:numId="23">
    <w:abstractNumId w:val="15"/>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trackRevisions w:val="false"/>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6FD"/>
    <w:rsid w:val="00001BC6"/>
    <w:rsid w:val="00014776"/>
    <w:rsid w:val="0001724F"/>
    <w:rsid w:val="00023BD0"/>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2BE3"/>
    <w:rsid w:val="000C4904"/>
    <w:rsid w:val="000C594D"/>
    <w:rsid w:val="000C7153"/>
    <w:rsid w:val="000E799A"/>
    <w:rsid w:val="00104A40"/>
    <w:rsid w:val="00106CA1"/>
    <w:rsid w:val="001078CB"/>
    <w:rsid w:val="00120342"/>
    <w:rsid w:val="001203AB"/>
    <w:rsid w:val="0012417E"/>
    <w:rsid w:val="00142EED"/>
    <w:rsid w:val="00146EF1"/>
    <w:rsid w:val="00154E9A"/>
    <w:rsid w:val="001B18CC"/>
    <w:rsid w:val="001C0A16"/>
    <w:rsid w:val="001C32A9"/>
    <w:rsid w:val="001C548E"/>
    <w:rsid w:val="001C774A"/>
    <w:rsid w:val="001E10AE"/>
    <w:rsid w:val="001E1718"/>
    <w:rsid w:val="001E6EAD"/>
    <w:rsid w:val="001E7AD4"/>
    <w:rsid w:val="001F22AF"/>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34EA"/>
    <w:rsid w:val="00333C33"/>
    <w:rsid w:val="003361C1"/>
    <w:rsid w:val="00342EA9"/>
    <w:rsid w:val="00345AA7"/>
    <w:rsid w:val="0035052D"/>
    <w:rsid w:val="00353EA4"/>
    <w:rsid w:val="00354FC0"/>
    <w:rsid w:val="00363307"/>
    <w:rsid w:val="0037511E"/>
    <w:rsid w:val="003841B7"/>
    <w:rsid w:val="0038455F"/>
    <w:rsid w:val="00395046"/>
    <w:rsid w:val="003964F8"/>
    <w:rsid w:val="003A413D"/>
    <w:rsid w:val="003B252E"/>
    <w:rsid w:val="003B44D5"/>
    <w:rsid w:val="003B5C9E"/>
    <w:rsid w:val="003D678B"/>
    <w:rsid w:val="003D76FA"/>
    <w:rsid w:val="003E21FD"/>
    <w:rsid w:val="004019BF"/>
    <w:rsid w:val="004211F4"/>
    <w:rsid w:val="00421A2B"/>
    <w:rsid w:val="00425FAA"/>
    <w:rsid w:val="004260A0"/>
    <w:rsid w:val="00436BEA"/>
    <w:rsid w:val="004412A9"/>
    <w:rsid w:val="00444286"/>
    <w:rsid w:val="004602B0"/>
    <w:rsid w:val="004608CC"/>
    <w:rsid w:val="0046235B"/>
    <w:rsid w:val="00485A70"/>
    <w:rsid w:val="004A00A4"/>
    <w:rsid w:val="004A3E24"/>
    <w:rsid w:val="004A5891"/>
    <w:rsid w:val="004B1135"/>
    <w:rsid w:val="004C379B"/>
    <w:rsid w:val="004D468A"/>
    <w:rsid w:val="004E38B5"/>
    <w:rsid w:val="004E41DE"/>
    <w:rsid w:val="004F297B"/>
    <w:rsid w:val="00502148"/>
    <w:rsid w:val="00514DAD"/>
    <w:rsid w:val="0052603E"/>
    <w:rsid w:val="0053052F"/>
    <w:rsid w:val="005343D6"/>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34169"/>
    <w:rsid w:val="00641BE0"/>
    <w:rsid w:val="00645DE2"/>
    <w:rsid w:val="00646F5A"/>
    <w:rsid w:val="00647A44"/>
    <w:rsid w:val="0065214A"/>
    <w:rsid w:val="006565D2"/>
    <w:rsid w:val="006754BE"/>
    <w:rsid w:val="00696CBF"/>
    <w:rsid w:val="006B369B"/>
    <w:rsid w:val="006C32A1"/>
    <w:rsid w:val="006C43F0"/>
    <w:rsid w:val="006C5035"/>
    <w:rsid w:val="006D38F4"/>
    <w:rsid w:val="006D49B6"/>
    <w:rsid w:val="006F7898"/>
    <w:rsid w:val="00701009"/>
    <w:rsid w:val="007151BE"/>
    <w:rsid w:val="00732AA6"/>
    <w:rsid w:val="007423C7"/>
    <w:rsid w:val="00744BAC"/>
    <w:rsid w:val="0074618A"/>
    <w:rsid w:val="00750378"/>
    <w:rsid w:val="00754EEB"/>
    <w:rsid w:val="0077158D"/>
    <w:rsid w:val="007825FE"/>
    <w:rsid w:val="00787F05"/>
    <w:rsid w:val="00792909"/>
    <w:rsid w:val="0079668A"/>
    <w:rsid w:val="007A500C"/>
    <w:rsid w:val="007B0359"/>
    <w:rsid w:val="007B18E6"/>
    <w:rsid w:val="007B7765"/>
    <w:rsid w:val="007C12F6"/>
    <w:rsid w:val="007C3F93"/>
    <w:rsid w:val="007D54FD"/>
    <w:rsid w:val="007D6EB3"/>
    <w:rsid w:val="007E51DB"/>
    <w:rsid w:val="007F1627"/>
    <w:rsid w:val="007F57DB"/>
    <w:rsid w:val="00800FA8"/>
    <w:rsid w:val="008062EA"/>
    <w:rsid w:val="00817B61"/>
    <w:rsid w:val="00822143"/>
    <w:rsid w:val="00824A8D"/>
    <w:rsid w:val="008356ED"/>
    <w:rsid w:val="00863862"/>
    <w:rsid w:val="008643BF"/>
    <w:rsid w:val="00866910"/>
    <w:rsid w:val="00874FF1"/>
    <w:rsid w:val="00892C16"/>
    <w:rsid w:val="008964B7"/>
    <w:rsid w:val="008A59E1"/>
    <w:rsid w:val="008B1F18"/>
    <w:rsid w:val="008B2558"/>
    <w:rsid w:val="008C202B"/>
    <w:rsid w:val="008C27BA"/>
    <w:rsid w:val="008E398D"/>
    <w:rsid w:val="008E7CAB"/>
    <w:rsid w:val="00900209"/>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84968"/>
    <w:rsid w:val="009900F1"/>
    <w:rsid w:val="00992351"/>
    <w:rsid w:val="009935D1"/>
    <w:rsid w:val="009B0C91"/>
    <w:rsid w:val="009C0992"/>
    <w:rsid w:val="009D248F"/>
    <w:rsid w:val="009E0C98"/>
    <w:rsid w:val="009F0E89"/>
    <w:rsid w:val="009F17C1"/>
    <w:rsid w:val="009F2E88"/>
    <w:rsid w:val="009F5D00"/>
    <w:rsid w:val="009F7DD0"/>
    <w:rsid w:val="00A04460"/>
    <w:rsid w:val="00A12C08"/>
    <w:rsid w:val="00A157D0"/>
    <w:rsid w:val="00A21999"/>
    <w:rsid w:val="00A23264"/>
    <w:rsid w:val="00A25B34"/>
    <w:rsid w:val="00A34AA2"/>
    <w:rsid w:val="00A43A58"/>
    <w:rsid w:val="00A607EA"/>
    <w:rsid w:val="00A61A3E"/>
    <w:rsid w:val="00A714A1"/>
    <w:rsid w:val="00A90605"/>
    <w:rsid w:val="00A9097C"/>
    <w:rsid w:val="00A95627"/>
    <w:rsid w:val="00AA46A8"/>
    <w:rsid w:val="00AC03AA"/>
    <w:rsid w:val="00AC6101"/>
    <w:rsid w:val="00AC730B"/>
    <w:rsid w:val="00AD0A11"/>
    <w:rsid w:val="00AD63D6"/>
    <w:rsid w:val="00AE6C3A"/>
    <w:rsid w:val="00B0564B"/>
    <w:rsid w:val="00B06ED3"/>
    <w:rsid w:val="00B401BA"/>
    <w:rsid w:val="00B427C9"/>
    <w:rsid w:val="00B4789E"/>
    <w:rsid w:val="00B52433"/>
    <w:rsid w:val="00B55AFF"/>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21431"/>
    <w:rsid w:val="00C26CAD"/>
    <w:rsid w:val="00C27382"/>
    <w:rsid w:val="00C33AEC"/>
    <w:rsid w:val="00C3609E"/>
    <w:rsid w:val="00C36A54"/>
    <w:rsid w:val="00C374AD"/>
    <w:rsid w:val="00C45229"/>
    <w:rsid w:val="00C56152"/>
    <w:rsid w:val="00C64793"/>
    <w:rsid w:val="00C67322"/>
    <w:rsid w:val="00C7387A"/>
    <w:rsid w:val="00C767E6"/>
    <w:rsid w:val="00C92843"/>
    <w:rsid w:val="00CA37DE"/>
    <w:rsid w:val="00CB2EAC"/>
    <w:rsid w:val="00CC1FA7"/>
    <w:rsid w:val="00CC3117"/>
    <w:rsid w:val="00CC38A7"/>
    <w:rsid w:val="00CD29FD"/>
    <w:rsid w:val="00CD6EF6"/>
    <w:rsid w:val="00CE01EF"/>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C2324"/>
    <w:rsid w:val="00DC4AE1"/>
    <w:rsid w:val="00DC7D7D"/>
    <w:rsid w:val="00DD0F1E"/>
    <w:rsid w:val="00DF1CBE"/>
    <w:rsid w:val="00DF7D8C"/>
    <w:rsid w:val="00E006FD"/>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767E"/>
    <w:rsid w:val="00EC010E"/>
    <w:rsid w:val="00EE02CE"/>
    <w:rsid w:val="00EE3253"/>
    <w:rsid w:val="00EE40B0"/>
    <w:rsid w:val="00EE7935"/>
    <w:rsid w:val="00EF6A79"/>
    <w:rsid w:val="00F06364"/>
    <w:rsid w:val="00F06ED0"/>
    <w:rsid w:val="00F14AD6"/>
    <w:rsid w:val="00F16F3D"/>
    <w:rsid w:val="00F35B06"/>
    <w:rsid w:val="00F41248"/>
    <w:rsid w:val="00F41C4A"/>
    <w:rsid w:val="00F74A87"/>
    <w:rsid w:val="00F804EE"/>
    <w:rsid w:val="00F814B4"/>
    <w:rsid w:val="00F85F97"/>
    <w:rsid w:val="00F959D3"/>
    <w:rsid w:val="00FB58AD"/>
    <w:rsid w:val="00FB5F3A"/>
    <w:rsid w:val="00FD27A9"/>
    <w:rsid w:val="00FD70C3"/>
    <w:rsid w:val="00FE2330"/>
    <w:rsid w:val="00FE24DE"/>
    <w:rsid w:val="00FE7782"/>
    <w:rsid w:val="00FF1B71"/>
    <w:rsid w:val="00FF53F9"/>
    <w:rsid w:val="00FF7D1D"/>
    <w:rsid w:val="021E768D"/>
    <w:rsid w:val="027B0BDF"/>
    <w:rsid w:val="07566A88"/>
    <w:rsid w:val="0EAB577D"/>
    <w:rsid w:val="0ECA4FC7"/>
    <w:rsid w:val="12991D2F"/>
    <w:rsid w:val="15D0BDF1"/>
    <w:rsid w:val="1F77A037"/>
    <w:rsid w:val="20E3B19D"/>
    <w:rsid w:val="222F5F7E"/>
    <w:rsid w:val="2389DB8F"/>
    <w:rsid w:val="26700550"/>
    <w:rsid w:val="280BD5B1"/>
    <w:rsid w:val="29DFF4B6"/>
    <w:rsid w:val="2B437673"/>
    <w:rsid w:val="2C80C2E1"/>
    <w:rsid w:val="2CAC16FD"/>
    <w:rsid w:val="2E7B1735"/>
    <w:rsid w:val="42707951"/>
    <w:rsid w:val="46347BA0"/>
    <w:rsid w:val="5018CBF6"/>
    <w:rsid w:val="52F9D64B"/>
    <w:rsid w:val="531D6FB2"/>
    <w:rsid w:val="5631770D"/>
    <w:rsid w:val="59AA6C1F"/>
    <w:rsid w:val="5B9F469C"/>
    <w:rsid w:val="5CE20CE1"/>
    <w:rsid w:val="5E043A4E"/>
    <w:rsid w:val="63292272"/>
    <w:rsid w:val="6722356D"/>
    <w:rsid w:val="67FC9395"/>
    <w:rsid w:val="68D72E2B"/>
    <w:rsid w:val="699863F6"/>
    <w:rsid w:val="6B1B0BFA"/>
    <w:rsid w:val="6BD68D96"/>
    <w:rsid w:val="6D9176F1"/>
    <w:rsid w:val="731E3BEC"/>
    <w:rsid w:val="76A186A0"/>
    <w:rsid w:val="77385937"/>
    <w:rsid w:val="78D42998"/>
    <w:rsid w:val="7A6FF9F9"/>
    <w:rsid w:val="7AD199E3"/>
    <w:rsid w:val="7C0BCA5A"/>
    <w:rsid w:val="7DAF8841"/>
    <w:rsid w:val="7EF1F41B"/>
    <w:rsid w:val="7F436B1C"/>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CC0D53B"/>
  <w15:docId w15:val="{EE4A5C7B-0387-4BDF-9460-3E30A3370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hAnsi="Times New Roman" w:eastAsia="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uiPriority="99" w:semiHidden="1"/>
    <w:lsdException w:name="No Spacing" w:uiPriority="3"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semiHidden="1" w:qFormat="1"/>
    <w:lsdException w:name="Quote" w:uiPriority="29" w:semiHidden="1" w:qFormat="1"/>
    <w:lsdException w:name="Intense Quote" w:uiPriority="30"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semiHidden="1" w:qFormat="1"/>
    <w:lsdException w:name="Intense Emphasis" w:uiPriority="21" w:semiHidden="1" w:qFormat="1"/>
    <w:lsdException w:name="Subtle Reference" w:uiPriority="31" w:semiHidden="1" w:qFormat="1"/>
    <w:lsdException w:name="Intense Reference" w:uiPriority="32" w:semiHidden="1" w:qFormat="1"/>
    <w:lsdException w:name="Book Title" w:uiPriority="33" w:semiHidden="1"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hAnsi="Corbel" w:eastAsiaTheme="majorEastAsia"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hAnsiTheme="majorHAnsi" w:eastAsiaTheme="majorEastAsia"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hAnsiTheme="majorHAnsi" w:eastAsiaTheme="majorEastAsia" w:cstheme="majorBidi"/>
      <w:iCs/>
      <w:sz w:val="24"/>
    </w:rPr>
  </w:style>
  <w:style w:type="character" w:styleId="Standardskrifttypeiafsnit" w:default="1">
    <w:name w:val="Default Paragraph Font"/>
    <w:uiPriority w:val="1"/>
    <w:semiHidden/>
    <w:unhideWhenUsed/>
  </w:style>
  <w:style w:type="table" w:styleId="Tabel-Normal" w:default="1">
    <w:name w:val="Normal Table"/>
    <w:uiPriority w:val="99"/>
    <w:semiHidden/>
    <w:unhideWhenUsed/>
    <w:tblPr>
      <w:tblInd w:w="0" w:type="dxa"/>
      <w:tblCellMar>
        <w:top w:w="0" w:type="dxa"/>
        <w:left w:w="108" w:type="dxa"/>
        <w:bottom w:w="0" w:type="dxa"/>
        <w:right w:w="108" w:type="dxa"/>
      </w:tblCellMar>
    </w:tblPr>
  </w:style>
  <w:style w:type="numbering" w:styleId="Ingenoversigt" w:default="1">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styleId="Adresse" w:customStyle="1">
    <w:name w:val="Adresse"/>
    <w:basedOn w:val="Normal"/>
    <w:semiHidden/>
    <w:rsid w:val="004A3E24"/>
    <w:pPr>
      <w:framePr w:hSpace="142" w:wrap="around" w:hAnchor="page" w:vAnchor="page" w:x="7967" w:y="11341"/>
      <w:autoSpaceDE w:val="0"/>
      <w:autoSpaceDN w:val="0"/>
      <w:adjustRightInd w:val="0"/>
      <w:spacing w:line="240" w:lineRule="auto"/>
      <w:suppressOverlap/>
      <w:jc w:val="right"/>
    </w:pPr>
    <w:rPr>
      <w:rFonts w:cs="Calibri"/>
      <w:color w:val="787878"/>
      <w:sz w:val="18"/>
      <w:szCs w:val="18"/>
    </w:rPr>
  </w:style>
  <w:style w:type="paragraph" w:styleId="TypografiAdresseMnsterMassiv100Hvid" w:customStyle="1">
    <w:name w:val="Typografi Adresse + Mønster: Massiv (100%) (Hvid)"/>
    <w:basedOn w:val="Adresse"/>
    <w:semiHidden/>
    <w:rsid w:val="004A3E24"/>
    <w:pPr>
      <w:framePr w:wrap="around"/>
      <w:shd w:val="solid" w:color="FFFFFF" w:fill="FFFFFF"/>
      <w:spacing w:line="260" w:lineRule="exact"/>
    </w:pPr>
    <w:rPr>
      <w:szCs w:val="20"/>
    </w:rPr>
  </w:style>
  <w:style w:type="paragraph" w:styleId="TypografiAdresseMnsterMassiv100Hvid1" w:customStyle="1">
    <w:name w:val="Typografi Adresse + Mønster: Massiv (100%) (Hvid)1"/>
    <w:basedOn w:val="Adresse"/>
    <w:semiHidden/>
    <w:rsid w:val="004A3E24"/>
    <w:pPr>
      <w:framePr w:wrap="around"/>
      <w:shd w:val="solid" w:color="FFFFFF" w:fill="FFFFFF"/>
    </w:pPr>
    <w:rPr>
      <w:szCs w:val="20"/>
    </w:rPr>
  </w:style>
  <w:style w:type="paragraph" w:styleId="Dato1" w:customStyle="1">
    <w:name w:val="Dato1"/>
    <w:autoRedefine/>
    <w:semiHidden/>
    <w:rsid w:val="004A3E24"/>
    <w:pPr>
      <w:framePr w:w="2835" w:h="284" w:wrap="around" w:hAnchor="page" w:vAnchor="page" w:x="5784" w:y="3970" w:hRule="exact"/>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Overskrift1Tegn" w:customStyle="1">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styleId="MarkeringsbobletekstTegn" w:customStyle="1">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styleId="Hjlpetekst" w:customStyle="1">
    <w:name w:val="Hjælpetekst"/>
    <w:basedOn w:val="Sidehoved"/>
    <w:semiHidden/>
    <w:qFormat/>
    <w:rsid w:val="004A3E24"/>
    <w:pPr>
      <w:ind w:right="2720"/>
    </w:pPr>
    <w:rPr>
      <w:i/>
      <w:vanish/>
      <w:color w:val="C00000"/>
    </w:rPr>
  </w:style>
  <w:style w:type="character" w:styleId="Overskrift2Tegn" w:customStyle="1">
    <w:name w:val="Overskrift 2 Tegn"/>
    <w:basedOn w:val="Standardskrifttypeiafsnit"/>
    <w:link w:val="Overskrift2"/>
    <w:rsid w:val="004A3E24"/>
    <w:rPr>
      <w:rFonts w:ascii="Corbel" w:hAnsi="Corbel" w:eastAsiaTheme="majorEastAsia"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styleId="SidefodTegn" w:customStyle="1">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hAnsiTheme="majorHAnsi" w:eastAsiaTheme="majorEastAsia" w:cstheme="majorBidi"/>
      <w:color w:val="425C6C" w:themeColor="text2"/>
      <w:sz w:val="20"/>
      <w:szCs w:val="20"/>
    </w:rPr>
  </w:style>
  <w:style w:type="paragraph" w:styleId="Sidenummerering" w:customStyle="1">
    <w:name w:val="Sidenummerering"/>
    <w:basedOn w:val="Sidefod"/>
    <w:uiPriority w:val="3"/>
    <w:semiHidden/>
    <w:qFormat/>
    <w:rsid w:val="004A3E24"/>
    <w:pPr>
      <w:spacing w:line="240" w:lineRule="auto"/>
    </w:pPr>
    <w:rPr>
      <w:color w:val="000000" w:themeColor="text1"/>
      <w:sz w:val="15"/>
    </w:rPr>
  </w:style>
  <w:style w:type="paragraph" w:styleId="Underskriveroplysninger" w:customStyle="1">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hAnsiTheme="majorHAnsi" w:eastAsiaTheme="majorEastAsia" w:cstheme="majorBidi"/>
      <w:color w:val="425C6C" w:themeColor="text2"/>
      <w:sz w:val="20"/>
    </w:rPr>
  </w:style>
  <w:style w:type="paragraph" w:styleId="Underskrivernavn" w:customStyle="1">
    <w:name w:val="Underskrivernavn"/>
    <w:basedOn w:val="Underskriveroplysninger"/>
    <w:next w:val="Underskriveroplysninger"/>
    <w:uiPriority w:val="2"/>
    <w:semiHidden/>
    <w:qFormat/>
    <w:rsid w:val="004A3E24"/>
    <w:rPr>
      <w:color w:val="007EC5" w:themeColor="accent1"/>
    </w:rPr>
  </w:style>
  <w:style w:type="character" w:styleId="SidehovedTegn" w:customStyle="1">
    <w:name w:val="Sidehoved Tegn"/>
    <w:basedOn w:val="Standardskrifttypeiafsnit"/>
    <w:link w:val="Sidehoved"/>
    <w:semiHidden/>
    <w:rsid w:val="004A3E24"/>
    <w:rPr>
      <w:rFonts w:asciiTheme="minorHAnsi" w:hAnsiTheme="minorHAnsi"/>
      <w:sz w:val="22"/>
      <w:szCs w:val="24"/>
    </w:rPr>
  </w:style>
  <w:style w:type="character" w:styleId="Overskrift3Tegn" w:customStyle="1">
    <w:name w:val="Overskrift 3 Tegn"/>
    <w:basedOn w:val="Standardskrifttypeiafsnit"/>
    <w:link w:val="Overskrift3"/>
    <w:rsid w:val="004A3E24"/>
    <w:rPr>
      <w:rFonts w:asciiTheme="majorHAnsi" w:hAnsiTheme="majorHAnsi" w:eastAsiaTheme="majorEastAsia" w:cstheme="majorBidi"/>
      <w:color w:val="000000" w:themeColor="text1"/>
      <w:sz w:val="28"/>
      <w:szCs w:val="24"/>
    </w:rPr>
  </w:style>
  <w:style w:type="paragraph" w:styleId="Initialer" w:customStyle="1">
    <w:name w:val="Initialer"/>
    <w:basedOn w:val="Afsenderadresse"/>
    <w:uiPriority w:val="2"/>
    <w:semiHidden/>
    <w:qFormat/>
    <w:rsid w:val="004A3E24"/>
    <w:rPr>
      <w:caps/>
    </w:rPr>
  </w:style>
  <w:style w:type="character" w:styleId="Overskrift4Tegn" w:customStyle="1">
    <w:name w:val="Overskrift 4 Tegn"/>
    <w:basedOn w:val="Standardskrifttypeiafsnit"/>
    <w:link w:val="Overskrift4"/>
    <w:rsid w:val="004A3E24"/>
    <w:rPr>
      <w:rFonts w:asciiTheme="majorHAnsi" w:hAnsiTheme="majorHAnsi" w:eastAsiaTheme="majorEastAsia"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styleId="FodnotetekstTegn" w:customStyle="1">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styleId="Boksoverskrift" w:customStyle="1">
    <w:name w:val="Boksoverskrift"/>
    <w:basedOn w:val="Normal"/>
    <w:next w:val="Normal"/>
    <w:uiPriority w:val="9"/>
    <w:semiHidden/>
    <w:qFormat/>
    <w:rsid w:val="004A3E24"/>
    <w:pPr>
      <w:spacing w:after="160" w:line="320" w:lineRule="atLeast"/>
      <w:jc w:val="left"/>
    </w:pPr>
    <w:rPr>
      <w:rFonts w:asciiTheme="majorHAnsi" w:hAnsiTheme="majorHAnsi" w:eastAsiaTheme="minorHAnsi"/>
      <w:color w:val="007EC5" w:themeColor="accent1"/>
      <w:sz w:val="28"/>
      <w:szCs w:val="20"/>
      <w:lang w:eastAsia="en-US"/>
    </w:rPr>
  </w:style>
  <w:style w:type="table" w:styleId="SDStabel" w:customStyle="1">
    <w:name w:val="SDS tabel"/>
    <w:basedOn w:val="Tabel-Normal"/>
    <w:uiPriority w:val="99"/>
    <w:rsid w:val="004A3E24"/>
    <w:tblPr>
      <w:tblStyleColBandSize w:val="1"/>
      <w:tblBorders>
        <w:insideH w:val="single" w:color="425C6C" w:themeColor="text2" w:sz="4" w:space="0"/>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styleId="Tabelrkkeoverskrift" w:customStyle="1">
    <w:name w:val="Tabelrækkeoverskrift"/>
    <w:basedOn w:val="Normal"/>
    <w:uiPriority w:val="7"/>
    <w:qFormat/>
    <w:rsid w:val="004A3E24"/>
    <w:pPr>
      <w:spacing w:before="40" w:after="40" w:line="240" w:lineRule="atLeast"/>
    </w:pPr>
    <w:rPr>
      <w:b/>
      <w:sz w:val="20"/>
    </w:rPr>
  </w:style>
  <w:style w:type="paragraph" w:styleId="Tabeltal" w:customStyle="1">
    <w:name w:val="Tabeltal"/>
    <w:basedOn w:val="Normal"/>
    <w:uiPriority w:val="5"/>
    <w:qFormat/>
    <w:rsid w:val="004A3E24"/>
    <w:pPr>
      <w:spacing w:before="40" w:after="40" w:line="240" w:lineRule="atLeast"/>
      <w:jc w:val="right"/>
    </w:pPr>
    <w:rPr>
      <w:sz w:val="18"/>
    </w:rPr>
  </w:style>
  <w:style w:type="paragraph" w:styleId="Tabeltekst" w:customStyle="1">
    <w:name w:val="Tabeltekst"/>
    <w:basedOn w:val="Normal"/>
    <w:uiPriority w:val="4"/>
    <w:qFormat/>
    <w:rsid w:val="004A3E24"/>
    <w:pPr>
      <w:spacing w:before="40" w:after="40" w:line="240" w:lineRule="atLeast"/>
      <w:jc w:val="left"/>
    </w:pPr>
    <w:rPr>
      <w:sz w:val="20"/>
    </w:rPr>
  </w:style>
  <w:style w:type="paragraph" w:styleId="Tabelkolonneoverskrift" w:customStyle="1">
    <w:name w:val="Tabelkolonneoverskrift"/>
    <w:basedOn w:val="Tabeltekst"/>
    <w:uiPriority w:val="6"/>
    <w:qFormat/>
    <w:rsid w:val="004A3E24"/>
    <w:rPr>
      <w:color w:val="FFFFFF"/>
    </w:rPr>
  </w:style>
  <w:style w:type="paragraph" w:styleId="Bokstekst" w:customStyle="1">
    <w:name w:val="Bokstekst"/>
    <w:basedOn w:val="Normal"/>
    <w:uiPriority w:val="9"/>
    <w:semiHidden/>
    <w:qFormat/>
    <w:rsid w:val="004A3E24"/>
    <w:pPr>
      <w:jc w:val="left"/>
    </w:pPr>
    <w:rPr>
      <w:rFonts w:eastAsiaTheme="minorHAnsi"/>
      <w:color w:val="000000"/>
      <w:szCs w:val="20"/>
      <w:lang w:eastAsia="en-US"/>
    </w:rPr>
  </w:style>
  <w:style w:type="paragraph" w:styleId="Elementnote" w:customStyle="1">
    <w:name w:val="Elementnote"/>
    <w:basedOn w:val="Normal"/>
    <w:uiPriority w:val="1"/>
    <w:semiHidden/>
    <w:qFormat/>
    <w:rsid w:val="004A3E24"/>
    <w:pPr>
      <w:spacing w:line="240" w:lineRule="auto"/>
      <w:jc w:val="left"/>
    </w:pPr>
    <w:rPr>
      <w:color w:val="425C6C" w:themeColor="text2"/>
      <w:sz w:val="16"/>
      <w:szCs w:val="20"/>
    </w:rPr>
  </w:style>
  <w:style w:type="paragraph" w:styleId="Elementoverskrift" w:customStyle="1">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styleId="Minimerafsnit" w:customStyle="1">
    <w:name w:val="Minimerafsnit"/>
    <w:basedOn w:val="Normal"/>
    <w:uiPriority w:val="1"/>
    <w:semiHidden/>
    <w:qFormat/>
    <w:rsid w:val="004A3E24"/>
    <w:pPr>
      <w:spacing w:line="20" w:lineRule="exact"/>
      <w:jc w:val="left"/>
    </w:pPr>
    <w:rPr>
      <w:sz w:val="2"/>
    </w:rPr>
  </w:style>
  <w:style w:type="paragraph" w:styleId="Figurfelt" w:customStyle="1">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styleId="Elementoverskriftbilagsfigur" w:customStyle="1">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styleId="Elementoverskriftbilagstabel" w:customStyle="1">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styleId="Elementoverskriftfigur" w:customStyle="1">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styleId="Elementoverskrifttabel" w:customStyle="1">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styleId="Bilagsoverskrift1" w:customStyle="1">
    <w:name w:val="Bilagsoverskrift 1"/>
    <w:basedOn w:val="Normal"/>
    <w:next w:val="Normal"/>
    <w:uiPriority w:val="1"/>
    <w:qFormat/>
    <w:rsid w:val="004A3E24"/>
    <w:pPr>
      <w:keepNext/>
      <w:keepLines/>
      <w:pageBreakBefore/>
      <w:numPr>
        <w:numId w:val="21"/>
      </w:numPr>
      <w:spacing w:after="320" w:line="480" w:lineRule="atLeast"/>
      <w:jc w:val="left"/>
      <w:outlineLvl w:val="0"/>
    </w:pPr>
    <w:rPr>
      <w:rFonts w:asciiTheme="majorHAnsi" w:hAnsiTheme="majorHAnsi"/>
      <w:color w:val="007EC5" w:themeColor="accent1"/>
      <w:sz w:val="44"/>
    </w:rPr>
  </w:style>
  <w:style w:type="paragraph" w:styleId="Kommentartekst">
    <w:name w:val="annotation text"/>
    <w:basedOn w:val="Normal"/>
    <w:link w:val="KommentartekstTegn"/>
    <w:semiHidden/>
    <w:unhideWhenUsed/>
    <w:pPr>
      <w:spacing w:line="240" w:lineRule="auto"/>
    </w:pPr>
    <w:rPr>
      <w:sz w:val="20"/>
      <w:szCs w:val="20"/>
    </w:rPr>
  </w:style>
  <w:style w:type="character" w:styleId="KommentartekstTegn" w:customStyle="1">
    <w:name w:val="Kommentartekst Tegn"/>
    <w:basedOn w:val="Standardskrifttypeiafsnit"/>
    <w:link w:val="Kommentartekst"/>
    <w:semiHidden/>
    <w:rPr>
      <w:rFonts w:asciiTheme="minorHAnsi" w:hAnsiTheme="minorHAnsi"/>
    </w:rPr>
  </w:style>
  <w:style w:type="character" w:styleId="Kommentarhenvisning">
    <w:name w:val="annotation reference"/>
    <w:basedOn w:val="Standardskrifttypeiafsnit"/>
    <w:semiHidden/>
    <w:unhideWhenUsed/>
    <w:rPr>
      <w:sz w:val="16"/>
      <w:szCs w:val="16"/>
    </w:rPr>
  </w:style>
  <w:style w:type="paragraph" w:styleId="Kommentaremne">
    <w:name w:val="annotation subject"/>
    <w:basedOn w:val="Kommentartekst"/>
    <w:next w:val="Kommentartekst"/>
    <w:link w:val="KommentaremneTegn"/>
    <w:semiHidden/>
    <w:unhideWhenUsed/>
    <w:rsid w:val="00A34AA2"/>
    <w:rPr>
      <w:b/>
      <w:bCs/>
    </w:rPr>
  </w:style>
  <w:style w:type="character" w:styleId="KommentaremneTegn" w:customStyle="1">
    <w:name w:val="Kommentaremne Tegn"/>
    <w:basedOn w:val="KommentartekstTegn"/>
    <w:link w:val="Kommentaremne"/>
    <w:semiHidden/>
    <w:rsid w:val="00A34AA2"/>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microsoft.com/office/2016/09/relationships/commentsIds" Target="commentsIds.xml" Id="R32c8ee5b92b54564"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microsoft.com/office/2018/08/relationships/commentsExtensible" Target="commentsExtensible.xml" Id="R53934784568d42dc"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mailto:Graviditetsmappen@sundhedsdata.dk"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2.xml" Id="rId14" /></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63232a3-7ad5-41f6-bed1-9a3edb8889bf">
      <Terms xmlns="http://schemas.microsoft.com/office/infopath/2007/PartnerControls"/>
    </lcf76f155ced4ddcb4097134ff3c332f>
    <TaxCatchAll xmlns="c221e1ba-bc44-4cc1-ae76-2e81274b35f3" xsi:nil="true"/>
    <SharedWithUsers xmlns="c221e1ba-bc44-4cc1-ae76-2e81274b35f3">
      <UserInfo>
        <DisplayName>Hans H. Præstbro</DisplayName>
        <AccountId>133</AccountId>
        <AccountType/>
      </UserInfo>
      <UserInfo>
        <DisplayName>Susan Jeritslev</DisplayName>
        <AccountId>23</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BE43B8D4AB72C344882CF7660F42AFA8" ma:contentTypeVersion="14" ma:contentTypeDescription="Opret et nyt dokument." ma:contentTypeScope="" ma:versionID="4803077f978d8b3ae266be9cdaa53ce1">
  <xsd:schema xmlns:xsd="http://www.w3.org/2001/XMLSchema" xmlns:xs="http://www.w3.org/2001/XMLSchema" xmlns:p="http://schemas.microsoft.com/office/2006/metadata/properties" xmlns:ns2="d63232a3-7ad5-41f6-bed1-9a3edb8889bf" xmlns:ns3="c221e1ba-bc44-4cc1-ae76-2e81274b35f3" targetNamespace="http://schemas.microsoft.com/office/2006/metadata/properties" ma:root="true" ma:fieldsID="3e6abdffbd1a2409127155e66fac06f7" ns2:_="" ns3:_="">
    <xsd:import namespace="d63232a3-7ad5-41f6-bed1-9a3edb8889bf"/>
    <xsd:import namespace="c221e1ba-bc44-4cc1-ae76-2e81274b35f3"/>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232a3-7ad5-41f6-bed1-9a3edb8889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Billedmærker" ma:readOnly="false" ma:fieldId="{5cf76f15-5ced-4ddc-b409-7134ff3c332f}" ma:taxonomyMulti="true" ma:sspId="b954ac37-474b-4ce9-96da-5e2495cdfa41"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221e1ba-bc44-4cc1-ae76-2e81274b35f3" elementFormDefault="qualified">
    <xsd:import namespace="http://schemas.microsoft.com/office/2006/documentManagement/types"/>
    <xsd:import namespace="http://schemas.microsoft.com/office/infopath/2007/PartnerControls"/>
    <xsd:element name="SharedWithUsers" ma:index="13"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lt med detaljer" ma:internalName="SharedWithDetails" ma:readOnly="true">
      <xsd:simpleType>
        <xsd:restriction base="dms:Note">
          <xsd:maxLength value="255"/>
        </xsd:restriction>
      </xsd:simpleType>
    </xsd:element>
    <xsd:element name="TaxCatchAll" ma:index="20" nillable="true" ma:displayName="Taxonomy Catch All Column" ma:hidden="true" ma:list="{29687d9d-3e35-4e08-ad14-ee7e8744b46d}" ma:internalName="TaxCatchAll" ma:showField="CatchAllData" ma:web="c221e1ba-bc44-4cc1-ae76-2e81274b35f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7A211B-98E0-4D61-A7A0-A08E5EA484B6}">
  <ds:schemaRefs>
    <ds:schemaRef ds:uri="http://schemas.openxmlformats.org/package/2006/metadata/core-properties"/>
    <ds:schemaRef ds:uri="http://purl.org/dc/terms/"/>
    <ds:schemaRef ds:uri="c221e1ba-bc44-4cc1-ae76-2e81274b35f3"/>
    <ds:schemaRef ds:uri="http://schemas.microsoft.com/office/2006/documentManagement/types"/>
    <ds:schemaRef ds:uri="http://schemas.microsoft.com/office/2006/metadata/properties"/>
    <ds:schemaRef ds:uri="http://purl.org/dc/elements/1.1/"/>
    <ds:schemaRef ds:uri="d63232a3-7ad5-41f6-bed1-9a3edb8889bf"/>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D8FDE37A-C08E-4F2A-BD85-5E868D779960}">
  <ds:schemaRefs>
    <ds:schemaRef ds:uri="http://schemas.microsoft.com/sharepoint/v3/contenttype/forms"/>
  </ds:schemaRefs>
</ds:datastoreItem>
</file>

<file path=customXml/itemProps3.xml><?xml version="1.0" encoding="utf-8"?>
<ds:datastoreItem xmlns:ds="http://schemas.openxmlformats.org/officeDocument/2006/customXml" ds:itemID="{C5E1B007-A726-4729-A8AD-50D956D757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3232a3-7ad5-41f6-bed1-9a3edb8889bf"/>
    <ds:schemaRef ds:uri="c221e1ba-bc44-4cc1-ae76-2e81274b35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5BB8DA-8899-468A-B1AA-079748EC834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SDS_Notat</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SDS notat</dc:title>
  <dc:subject/>
  <dc:creator>Ida Bachmann Anthony</dc:creator>
  <keywords/>
  <dc:description/>
  <lastModifiedBy>Susan Jeritslev</lastModifiedBy>
  <revision>8</revision>
  <dcterms:created xsi:type="dcterms:W3CDTF">2022-06-28T06:44:00.0000000Z</dcterms:created>
  <dcterms:modified xsi:type="dcterms:W3CDTF">2022-06-29T11:18:22.5920376Z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y fmtid="{D5CDD505-2E9C-101B-9397-08002B2CF9AE}" pid="3" name="ContentTypeId">
    <vt:lpwstr>0x010100BE43B8D4AB72C344882CF7660F42AFA8</vt:lpwstr>
  </property>
  <property fmtid="{D5CDD505-2E9C-101B-9397-08002B2CF9AE}" pid="4" name="MediaServiceImageTags">
    <vt:lpwstr/>
  </property>
</Properties>
</file>